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41AC660" w:rsidR="008A22CF" w:rsidRPr="005D2E07" w:rsidRDefault="008A22CF" w:rsidP="008A22CF">
      <w:pPr>
        <w:pStyle w:val="3GPPHeader"/>
        <w:spacing w:after="60"/>
        <w:rPr>
          <w:lang w:val="en-US"/>
        </w:rPr>
      </w:pPr>
      <w:bookmarkStart w:id="0" w:name="_Hlk487029736"/>
      <w:bookmarkEnd w:id="0"/>
      <w:r w:rsidRPr="005D2E07">
        <w:rPr>
          <w:lang w:val="en-US"/>
        </w:rPr>
        <w:t>3GPP TSG-RAN WG4</w:t>
      </w:r>
      <w:r w:rsidR="001D4850" w:rsidRPr="005D2E07">
        <w:rPr>
          <w:lang w:val="en-US"/>
        </w:rPr>
        <w:t xml:space="preserve"> Meeting</w:t>
      </w:r>
      <w:r w:rsidR="005071CC" w:rsidRPr="005D2E07">
        <w:rPr>
          <w:lang w:val="en-US"/>
        </w:rPr>
        <w:t xml:space="preserve"> </w:t>
      </w:r>
      <w:r w:rsidR="00837AD9" w:rsidRPr="005D2E07">
        <w:rPr>
          <w:rFonts w:eastAsia="PMingLiU" w:cs="Arial"/>
          <w:color w:val="000000" w:themeColor="text1"/>
          <w:sz w:val="22"/>
          <w:lang w:val="en-US" w:eastAsia="ja-JP"/>
        </w:rPr>
        <w:t>#</w:t>
      </w:r>
      <w:bookmarkStart w:id="1" w:name="_Hlk110436944"/>
      <w:r w:rsidR="00837AD9" w:rsidRPr="005D2E07">
        <w:rPr>
          <w:rFonts w:eastAsia="PMingLiU" w:cs="Arial"/>
          <w:color w:val="000000" w:themeColor="text1"/>
          <w:sz w:val="22"/>
          <w:lang w:val="en-US" w:eastAsia="ja-JP"/>
        </w:rPr>
        <w:t>10</w:t>
      </w:r>
      <w:bookmarkEnd w:id="1"/>
      <w:r w:rsidR="00AE5BBB" w:rsidRPr="005D2E07">
        <w:rPr>
          <w:rFonts w:eastAsia="PMingLiU" w:cs="Arial"/>
          <w:color w:val="000000" w:themeColor="text1"/>
          <w:sz w:val="22"/>
          <w:lang w:val="en-US" w:eastAsia="ja-JP"/>
        </w:rPr>
        <w:t>6</w:t>
      </w:r>
      <w:r w:rsidR="00D776A6" w:rsidRPr="005D2E07">
        <w:rPr>
          <w:rFonts w:eastAsia="PMingLiU" w:cs="Arial"/>
          <w:color w:val="000000" w:themeColor="text1"/>
          <w:sz w:val="22"/>
          <w:lang w:val="en-US" w:eastAsia="ja-JP"/>
        </w:rPr>
        <w:t>bis-e</w:t>
      </w:r>
      <w:r w:rsidRPr="005D2E07">
        <w:rPr>
          <w:lang w:val="en-US"/>
        </w:rPr>
        <w:tab/>
      </w:r>
      <w:r w:rsidR="005863F3" w:rsidRPr="005D2E07">
        <w:rPr>
          <w:lang w:val="en-US"/>
        </w:rPr>
        <w:t>R4-</w:t>
      </w:r>
      <w:r w:rsidR="00836F48" w:rsidRPr="005D2E07">
        <w:rPr>
          <w:lang w:val="en-US"/>
        </w:rPr>
        <w:t>230</w:t>
      </w:r>
      <w:r w:rsidR="00836F48">
        <w:rPr>
          <w:lang w:val="en-US"/>
        </w:rPr>
        <w:t>5700</w:t>
      </w:r>
    </w:p>
    <w:p w14:paraId="65F55581" w14:textId="288F6F61" w:rsidR="008A22CF" w:rsidRPr="005D2E07" w:rsidRDefault="00D776A6" w:rsidP="008A22CF">
      <w:pPr>
        <w:pStyle w:val="3GPPHeader"/>
        <w:rPr>
          <w:lang w:val="en-US"/>
        </w:rPr>
      </w:pPr>
      <w:r w:rsidRPr="005D2E07">
        <w:rPr>
          <w:lang w:val="en-US"/>
        </w:rPr>
        <w:t>Online</w:t>
      </w:r>
      <w:r w:rsidR="00383317" w:rsidRPr="005D2E07">
        <w:rPr>
          <w:lang w:val="en-US"/>
        </w:rPr>
        <w:t xml:space="preserve">, </w:t>
      </w:r>
      <w:r w:rsidRPr="005D2E07">
        <w:rPr>
          <w:lang w:val="en-US"/>
        </w:rPr>
        <w:t>April</w:t>
      </w:r>
      <w:r w:rsidR="00837AD9" w:rsidRPr="005D2E07">
        <w:rPr>
          <w:lang w:val="en-US"/>
        </w:rPr>
        <w:t xml:space="preserve"> </w:t>
      </w:r>
      <w:r w:rsidRPr="005D2E07">
        <w:rPr>
          <w:lang w:val="en-US"/>
        </w:rPr>
        <w:t>17</w:t>
      </w:r>
      <w:r w:rsidR="00AE5BBB" w:rsidRPr="005D2E07">
        <w:rPr>
          <w:vertAlign w:val="superscript"/>
          <w:lang w:val="en-US"/>
        </w:rPr>
        <w:t>th</w:t>
      </w:r>
      <w:r w:rsidR="00AE5BBB" w:rsidRPr="005D2E07">
        <w:rPr>
          <w:lang w:val="en-US"/>
        </w:rPr>
        <w:t xml:space="preserve"> </w:t>
      </w:r>
      <w:r w:rsidR="00DE3259" w:rsidRPr="005D2E07">
        <w:rPr>
          <w:lang w:val="en-US"/>
        </w:rPr>
        <w:t>–</w:t>
      </w:r>
      <w:r w:rsidRPr="005D2E07">
        <w:rPr>
          <w:lang w:val="en-US"/>
        </w:rPr>
        <w:t xml:space="preserve"> 26</w:t>
      </w:r>
      <w:r w:rsidRPr="005D2E07">
        <w:rPr>
          <w:vertAlign w:val="superscript"/>
          <w:lang w:val="en-US"/>
        </w:rPr>
        <w:t>th</w:t>
      </w:r>
      <w:r w:rsidR="00837AD9" w:rsidRPr="005D2E07">
        <w:rPr>
          <w:lang w:val="en-US"/>
        </w:rPr>
        <w:t>, 202</w:t>
      </w:r>
      <w:r w:rsidR="00AE5BBB" w:rsidRPr="005D2E07">
        <w:rPr>
          <w:lang w:val="en-US"/>
        </w:rPr>
        <w:t>3</w:t>
      </w:r>
    </w:p>
    <w:p w14:paraId="2D8C5D3B" w14:textId="77777777" w:rsidR="00837AD9" w:rsidRPr="005D2E07" w:rsidRDefault="00837AD9" w:rsidP="008A22CF">
      <w:pPr>
        <w:pStyle w:val="3GPPHeader"/>
        <w:rPr>
          <w:lang w:val="en-US"/>
        </w:rPr>
      </w:pPr>
    </w:p>
    <w:p w14:paraId="0FDE225D" w14:textId="44DBF1CB" w:rsidR="008A22CF" w:rsidRPr="005D2E07" w:rsidRDefault="008A22CF" w:rsidP="008A22CF">
      <w:pPr>
        <w:pStyle w:val="3GPPHeader"/>
        <w:rPr>
          <w:sz w:val="22"/>
          <w:lang w:val="en-US"/>
        </w:rPr>
      </w:pPr>
      <w:r w:rsidRPr="005D2E07">
        <w:rPr>
          <w:sz w:val="22"/>
          <w:lang w:val="en-US"/>
        </w:rPr>
        <w:t>Agenda Item:</w:t>
      </w:r>
      <w:r w:rsidRPr="005D2E07">
        <w:rPr>
          <w:sz w:val="22"/>
          <w:lang w:val="en-US"/>
        </w:rPr>
        <w:tab/>
      </w:r>
      <w:r w:rsidR="00F77A52" w:rsidRPr="005D2E07">
        <w:rPr>
          <w:sz w:val="22"/>
          <w:lang w:val="en-US"/>
        </w:rPr>
        <w:t>5</w:t>
      </w:r>
      <w:r w:rsidR="00927488" w:rsidRPr="005D2E07">
        <w:rPr>
          <w:sz w:val="22"/>
          <w:lang w:val="en-US"/>
        </w:rPr>
        <w:t>.</w:t>
      </w:r>
      <w:r w:rsidR="00F77A52" w:rsidRPr="005D2E07">
        <w:rPr>
          <w:sz w:val="22"/>
          <w:lang w:val="en-US"/>
        </w:rPr>
        <w:t>15.3</w:t>
      </w:r>
    </w:p>
    <w:p w14:paraId="57D8FDDC" w14:textId="4993D1F6" w:rsidR="008A22CF" w:rsidRPr="005D2E07" w:rsidRDefault="008A22CF" w:rsidP="008A22CF">
      <w:pPr>
        <w:pStyle w:val="3GPPHeader"/>
        <w:rPr>
          <w:sz w:val="22"/>
          <w:lang w:val="en-US"/>
        </w:rPr>
      </w:pPr>
      <w:r w:rsidRPr="005D2E07">
        <w:rPr>
          <w:sz w:val="22"/>
          <w:lang w:val="en-US"/>
        </w:rPr>
        <w:t>Source:</w:t>
      </w:r>
      <w:r w:rsidRPr="005D2E07">
        <w:rPr>
          <w:sz w:val="22"/>
          <w:lang w:val="en-US"/>
        </w:rPr>
        <w:tab/>
      </w:r>
      <w:r w:rsidR="00837AD9" w:rsidRPr="005D2E07">
        <w:rPr>
          <w:sz w:val="22"/>
          <w:lang w:val="en-US"/>
        </w:rPr>
        <w:t>MediaTek Inc.</w:t>
      </w:r>
    </w:p>
    <w:p w14:paraId="3A8FC3FA" w14:textId="2D5232D6" w:rsidR="008A22CF" w:rsidRPr="005D2E07" w:rsidRDefault="008A22CF" w:rsidP="0060526C">
      <w:pPr>
        <w:pStyle w:val="3GPPHeader"/>
        <w:ind w:left="1701" w:hanging="1701"/>
        <w:rPr>
          <w:sz w:val="22"/>
          <w:lang w:val="en-US"/>
        </w:rPr>
      </w:pPr>
      <w:r w:rsidRPr="005D2E07">
        <w:rPr>
          <w:sz w:val="22"/>
          <w:lang w:val="en-US"/>
        </w:rPr>
        <w:t>Title:</w:t>
      </w:r>
      <w:r w:rsidR="0060526C" w:rsidRPr="005D2E07">
        <w:rPr>
          <w:sz w:val="22"/>
          <w:lang w:val="en-US"/>
        </w:rPr>
        <w:t xml:space="preserve"> </w:t>
      </w:r>
      <w:r w:rsidR="0060526C" w:rsidRPr="005D2E07">
        <w:rPr>
          <w:sz w:val="22"/>
          <w:lang w:val="en-US"/>
        </w:rPr>
        <w:tab/>
      </w:r>
      <w:r w:rsidR="00F77A52" w:rsidRPr="005D2E07">
        <w:rPr>
          <w:sz w:val="22"/>
          <w:lang w:val="en-US"/>
        </w:rPr>
        <w:t>Further discussion on UE RF requirements for sub-5MHz channel bandwidth</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BB05402" w14:textId="5BC492A5" w:rsidR="00FB313C" w:rsidRPr="005D2E07" w:rsidRDefault="00996749" w:rsidP="006D75DD">
      <w:pPr>
        <w:jc w:val="both"/>
        <w:rPr>
          <w:lang w:val="en-US"/>
        </w:rPr>
      </w:pPr>
      <w:bookmarkStart w:id="2" w:name="OLE_LINK13"/>
      <w:r w:rsidRPr="005D2E07">
        <w:rPr>
          <w:lang w:val="en-US"/>
        </w:rPr>
        <w:t>In Rel-18, the work on introducing a new channel bandwidth less than 5MHz started recently for some particular use cases, e.g., railway communications</w:t>
      </w:r>
      <w:r w:rsidR="0052074E" w:rsidRPr="005D2E07">
        <w:rPr>
          <w:lang w:val="en-US"/>
        </w:rPr>
        <w:t xml:space="preserve"> (FRMCS)</w:t>
      </w:r>
      <w:r w:rsidRPr="005D2E07">
        <w:rPr>
          <w:lang w:val="en-US"/>
        </w:rPr>
        <w:t>, and 3MHz channel bandwidth was agreed [1]</w:t>
      </w:r>
      <w:r w:rsidR="00F03B10" w:rsidRPr="005D2E07">
        <w:rPr>
          <w:lang w:val="en-US"/>
        </w:rPr>
        <w:t>.</w:t>
      </w:r>
      <w:r w:rsidRPr="005D2E07">
        <w:rPr>
          <w:lang w:val="en-US"/>
        </w:rPr>
        <w:t xml:space="preserve"> However, it is not only to introduce a narrower channel bandwidth for the target use cases, but also considers </w:t>
      </w:r>
      <w:r w:rsidR="008D5D0E" w:rsidRPr="005D2E07">
        <w:rPr>
          <w:lang w:val="en-US"/>
        </w:rPr>
        <w:t>variable usable PRBs within the 3MHz channel bandwidth</w:t>
      </w:r>
      <w:r w:rsidR="00FB313C" w:rsidRPr="005D2E07">
        <w:rPr>
          <w:lang w:val="en-US"/>
        </w:rPr>
        <w:t xml:space="preserve"> as indicated in [2] where 3MHz channel is re-farmed however, a certain number of GSM-R channels are still required</w:t>
      </w:r>
      <w:proofErr w:type="gramStart"/>
      <w:r w:rsidR="00FB313C" w:rsidRPr="005D2E07">
        <w:rPr>
          <w:lang w:val="en-US"/>
        </w:rPr>
        <w:t>, in particular, in</w:t>
      </w:r>
      <w:proofErr w:type="gramEnd"/>
      <w:r w:rsidR="00FB313C" w:rsidRPr="005D2E07">
        <w:rPr>
          <w:lang w:val="en-US"/>
        </w:rPr>
        <w:t xml:space="preserve"> some traffic dense areas, at least 14 GSM-R channels are required which leads to the number of usable PRBs for NR is only 12:</w:t>
      </w:r>
    </w:p>
    <w:p w14:paraId="2BC69A0C" w14:textId="7849CFB2" w:rsidR="00FB313C" w:rsidRDefault="00FB313C" w:rsidP="006D75DD">
      <w:pPr>
        <w:jc w:val="both"/>
      </w:pPr>
      <w:r>
        <w:rPr>
          <w:noProof/>
        </w:rPr>
        <w:drawing>
          <wp:inline distT="0" distB="0" distL="0" distR="0" wp14:anchorId="5326E50F" wp14:editId="54FBB78B">
            <wp:extent cx="6120765" cy="1910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10080"/>
                    </a:xfrm>
                    <a:prstGeom prst="rect">
                      <a:avLst/>
                    </a:prstGeom>
                    <a:noFill/>
                    <a:ln>
                      <a:noFill/>
                    </a:ln>
                  </pic:spPr>
                </pic:pic>
              </a:graphicData>
            </a:graphic>
          </wp:inline>
        </w:drawing>
      </w:r>
    </w:p>
    <w:p w14:paraId="304B4804" w14:textId="5538D71D" w:rsidR="00E92373" w:rsidRPr="005D2E07" w:rsidRDefault="002E22F6" w:rsidP="006D75DD">
      <w:pPr>
        <w:jc w:val="both"/>
        <w:rPr>
          <w:lang w:val="en-US"/>
        </w:rPr>
      </w:pPr>
      <w:r w:rsidRPr="005D2E07">
        <w:rPr>
          <w:lang w:val="en-US"/>
        </w:rPr>
        <w:t xml:space="preserve">Considering this special demand, </w:t>
      </w:r>
      <w:r w:rsidR="00C2658C" w:rsidRPr="005D2E07">
        <w:rPr>
          <w:lang w:val="en-US"/>
        </w:rPr>
        <w:t xml:space="preserve">RAN plenary decided </w:t>
      </w:r>
      <w:r w:rsidRPr="005D2E07">
        <w:rPr>
          <w:lang w:val="en-US"/>
        </w:rPr>
        <w:t xml:space="preserve">that </w:t>
      </w:r>
      <w:r w:rsidR="00C2658C" w:rsidRPr="005D2E07">
        <w:rPr>
          <w:lang w:val="en-US"/>
        </w:rPr>
        <w:t>the number of PBCH is 12 [3]:</w:t>
      </w:r>
    </w:p>
    <w:tbl>
      <w:tblPr>
        <w:tblStyle w:val="TableGrid"/>
        <w:tblW w:w="0" w:type="auto"/>
        <w:tblLook w:val="04A0" w:firstRow="1" w:lastRow="0" w:firstColumn="1" w:lastColumn="0" w:noHBand="0" w:noVBand="1"/>
      </w:tblPr>
      <w:tblGrid>
        <w:gridCol w:w="9629"/>
      </w:tblGrid>
      <w:tr w:rsidR="00C2658C" w:rsidRPr="00836F48" w14:paraId="042ED418" w14:textId="77777777" w:rsidTr="00C2658C">
        <w:tc>
          <w:tcPr>
            <w:tcW w:w="9629" w:type="dxa"/>
          </w:tcPr>
          <w:p w14:paraId="51EA6387" w14:textId="77777777" w:rsidR="00C2658C" w:rsidRPr="005D2E07" w:rsidRDefault="00C2658C" w:rsidP="00C2658C">
            <w:pPr>
              <w:numPr>
                <w:ilvl w:val="0"/>
                <w:numId w:val="34"/>
              </w:numPr>
              <w:spacing w:before="180" w:afterLines="100" w:after="240" w:line="240" w:lineRule="auto"/>
              <w:jc w:val="both"/>
              <w:rPr>
                <w:rFonts w:ascii="Arial" w:hAnsi="Arial" w:cs="Arial"/>
                <w:lang w:val="en-US"/>
              </w:rPr>
            </w:pPr>
            <w:r w:rsidRPr="005D2E07">
              <w:rPr>
                <w:rFonts w:ascii="Arial" w:hAnsi="Arial" w:cs="Arial"/>
                <w:lang w:val="en-US"/>
              </w:rPr>
              <w:t>For the 3MHz channel bandwidth in band n100 (max channel utilization 15 PRBs as already agreed in RAN1/RAN4):</w:t>
            </w:r>
          </w:p>
          <w:p w14:paraId="27F90FEE" w14:textId="77777777" w:rsidR="00C2658C" w:rsidRPr="003C49EE" w:rsidRDefault="00C2658C" w:rsidP="00C2658C">
            <w:pPr>
              <w:numPr>
                <w:ilvl w:val="1"/>
                <w:numId w:val="34"/>
              </w:numPr>
              <w:spacing w:before="180" w:afterLines="100" w:after="240" w:line="240" w:lineRule="auto"/>
              <w:jc w:val="both"/>
              <w:rPr>
                <w:rFonts w:ascii="Arial" w:hAnsi="Arial" w:cs="Arial"/>
              </w:rPr>
            </w:pPr>
            <w:r w:rsidRPr="003C49EE">
              <w:rPr>
                <w:rFonts w:ascii="Arial" w:hAnsi="Arial" w:cs="Arial"/>
              </w:rPr>
              <w:t>PBCH transmission bandwidth is 12 PRBs</w:t>
            </w:r>
          </w:p>
          <w:p w14:paraId="5611CE93" w14:textId="694F524A" w:rsidR="00C2658C" w:rsidRPr="005D2E07" w:rsidRDefault="00C2658C" w:rsidP="00C2658C">
            <w:pPr>
              <w:numPr>
                <w:ilvl w:val="1"/>
                <w:numId w:val="34"/>
              </w:numPr>
              <w:spacing w:before="180" w:afterLines="100" w:after="240" w:line="240" w:lineRule="auto"/>
              <w:jc w:val="both"/>
              <w:rPr>
                <w:rFonts w:ascii="Arial" w:hAnsi="Arial" w:cs="Arial"/>
                <w:lang w:val="en-US"/>
              </w:rPr>
            </w:pPr>
            <w:r w:rsidRPr="005D2E07">
              <w:rPr>
                <w:rFonts w:ascii="Arial" w:hAnsi="Arial" w:cs="Arial"/>
                <w:lang w:val="en-US"/>
              </w:rPr>
              <w:t>CORESET#0 transmission bandwidth is to be decided by RAN1</w:t>
            </w:r>
          </w:p>
        </w:tc>
      </w:tr>
    </w:tbl>
    <w:p w14:paraId="18DAA293" w14:textId="042EB8FF" w:rsidR="00C2658C" w:rsidRPr="005D2E07" w:rsidRDefault="00C2658C" w:rsidP="006D75DD">
      <w:pPr>
        <w:jc w:val="both"/>
        <w:rPr>
          <w:lang w:val="en-US"/>
        </w:rPr>
      </w:pPr>
    </w:p>
    <w:p w14:paraId="0F7BD466" w14:textId="1D1F6DA6" w:rsidR="001B7B00" w:rsidRPr="005D2E07" w:rsidRDefault="001B7B00" w:rsidP="006D75DD">
      <w:pPr>
        <w:jc w:val="both"/>
        <w:rPr>
          <w:lang w:val="en-US"/>
        </w:rPr>
      </w:pPr>
      <w:r w:rsidRPr="005D2E07">
        <w:rPr>
          <w:lang w:val="en-US"/>
        </w:rPr>
        <w:t>The WF agreed in RAN4#106 is mainly for the ordinary use for 3MHz channel bandwidth</w:t>
      </w:r>
      <w:r w:rsidR="001B4A7E" w:rsidRPr="005D2E07">
        <w:rPr>
          <w:lang w:val="en-US"/>
        </w:rPr>
        <w:t xml:space="preserve"> [4]</w:t>
      </w:r>
      <w:r w:rsidRPr="005D2E07">
        <w:rPr>
          <w:lang w:val="en-US"/>
        </w:rPr>
        <w:t>, however, the variable usable PRB numbers is not addressed</w:t>
      </w:r>
      <w:proofErr w:type="gramStart"/>
      <w:r w:rsidRPr="005D2E07">
        <w:rPr>
          <w:lang w:val="en-US"/>
        </w:rPr>
        <w:t>, in particular, ACS</w:t>
      </w:r>
      <w:proofErr w:type="gramEnd"/>
      <w:r w:rsidRPr="005D2E07">
        <w:rPr>
          <w:lang w:val="en-US"/>
        </w:rPr>
        <w:t xml:space="preserve"> requires further discussion.</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0CA5F36D" w:rsidR="009C6625" w:rsidRDefault="009C6625" w:rsidP="009C6625">
      <w:pPr>
        <w:pStyle w:val="Heading2"/>
      </w:pPr>
      <w:r>
        <w:t xml:space="preserve">2.1 </w:t>
      </w:r>
      <w:r w:rsidR="00620785">
        <w:t>UE RF requirements for 3MHz channel bandwidth</w:t>
      </w:r>
      <w:r w:rsidR="00F03B10">
        <w:t xml:space="preserve"> </w:t>
      </w:r>
    </w:p>
    <w:p w14:paraId="68AF593D" w14:textId="1C2DA890" w:rsidR="000815F6" w:rsidRPr="005D2E07" w:rsidRDefault="00620785" w:rsidP="000815F6">
      <w:pPr>
        <w:rPr>
          <w:lang w:val="en-US" w:eastAsia="ja-JP"/>
        </w:rPr>
      </w:pPr>
      <w:r w:rsidRPr="005D2E07">
        <w:rPr>
          <w:lang w:val="en-US" w:eastAsia="ja-JP"/>
        </w:rPr>
        <w:t xml:space="preserve">As agreed in </w:t>
      </w:r>
      <w:r w:rsidR="001B4A7E" w:rsidRPr="005D2E07">
        <w:rPr>
          <w:lang w:val="en-US" w:eastAsia="ja-JP"/>
        </w:rPr>
        <w:t>the WF [4], the specs impacts are confirmed as the following table:</w:t>
      </w:r>
    </w:p>
    <w:tbl>
      <w:tblPr>
        <w:tblW w:w="0" w:type="auto"/>
        <w:tblCellMar>
          <w:left w:w="70" w:type="dxa"/>
          <w:right w:w="70" w:type="dxa"/>
        </w:tblCellMar>
        <w:tblLook w:val="04A0" w:firstRow="1" w:lastRow="0" w:firstColumn="1" w:lastColumn="0" w:noHBand="0" w:noVBand="1"/>
      </w:tblPr>
      <w:tblGrid>
        <w:gridCol w:w="2384"/>
        <w:gridCol w:w="7245"/>
      </w:tblGrid>
      <w:tr w:rsidR="001B4A7E" w:rsidRPr="00EA78C3" w14:paraId="59F7DD04" w14:textId="77777777" w:rsidTr="00854676">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3BF27412" w14:textId="77777777" w:rsidR="001B4A7E" w:rsidRPr="005D2E07" w:rsidRDefault="001B4A7E" w:rsidP="00854676">
            <w:pPr>
              <w:spacing w:after="0"/>
              <w:rPr>
                <w:rFonts w:ascii="Calibri" w:eastAsia="Times New Roman" w:hAnsi="Calibri" w:cs="Calibri"/>
                <w:b/>
                <w:bCs/>
                <w:color w:val="000000"/>
                <w:sz w:val="24"/>
                <w:szCs w:val="24"/>
                <w:lang w:val="en-US" w:eastAsia="fi-FI"/>
              </w:rPr>
            </w:pPr>
            <w:r w:rsidRPr="005D2E07">
              <w:rPr>
                <w:rFonts w:ascii="Calibri" w:eastAsia="Times New Roman" w:hAnsi="Calibri" w:cs="Calibri"/>
                <w:b/>
                <w:bCs/>
                <w:color w:val="000000"/>
                <w:sz w:val="24"/>
                <w:szCs w:val="24"/>
                <w:lang w:val="en-US" w:eastAsia="fi-FI"/>
              </w:rPr>
              <w:t>NR UE Tx/Rx requirement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F5BA5E3" w14:textId="77777777" w:rsidR="001B4A7E" w:rsidRPr="00EA78C3" w:rsidRDefault="001B4A7E" w:rsidP="00854676">
            <w:pPr>
              <w:spacing w:after="0"/>
              <w:rPr>
                <w:rFonts w:ascii="Calibri" w:eastAsia="Times New Roman" w:hAnsi="Calibri" w:cs="Calibri"/>
                <w:b/>
                <w:bCs/>
                <w:color w:val="000000"/>
                <w:sz w:val="24"/>
                <w:szCs w:val="24"/>
                <w:lang w:val="fi-FI" w:eastAsia="fi-FI"/>
              </w:rPr>
            </w:pPr>
            <w:r w:rsidRPr="002C1BD3">
              <w:rPr>
                <w:rFonts w:ascii="Calibri" w:eastAsia="Times New Roman" w:hAnsi="Calibri" w:cs="Calibri"/>
                <w:b/>
                <w:bCs/>
                <w:color w:val="000000"/>
                <w:sz w:val="24"/>
                <w:szCs w:val="24"/>
                <w:lang w:eastAsia="fi-FI"/>
              </w:rPr>
              <w:t>Proposal</w:t>
            </w:r>
            <w:r w:rsidRPr="00EA78C3">
              <w:rPr>
                <w:rFonts w:ascii="Calibri" w:eastAsia="Times New Roman" w:hAnsi="Calibri" w:cs="Calibri"/>
                <w:b/>
                <w:bCs/>
                <w:color w:val="000000"/>
                <w:sz w:val="24"/>
                <w:szCs w:val="24"/>
                <w:lang w:val="fi-FI" w:eastAsia="fi-FI"/>
              </w:rPr>
              <w:t xml:space="preserve"> for NR 3 MHz</w:t>
            </w:r>
          </w:p>
        </w:tc>
      </w:tr>
      <w:tr w:rsidR="001B4A7E" w:rsidRPr="00EA78C3" w14:paraId="12D08D3C" w14:textId="77777777" w:rsidTr="00854676">
        <w:trPr>
          <w:trHeight w:val="3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E6BD58"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6.2.1 UE maximum output power</w:t>
            </w:r>
          </w:p>
        </w:tc>
        <w:tc>
          <w:tcPr>
            <w:tcW w:w="0" w:type="auto"/>
            <w:tcBorders>
              <w:top w:val="nil"/>
              <w:left w:val="nil"/>
              <w:bottom w:val="single" w:sz="4" w:space="0" w:color="auto"/>
              <w:right w:val="single" w:sz="4" w:space="0" w:color="auto"/>
            </w:tcBorders>
            <w:shd w:val="clear" w:color="auto" w:fill="auto"/>
            <w:vAlign w:val="center"/>
            <w:hideMark/>
          </w:tcPr>
          <w:p w14:paraId="72FA991B"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836F48" w14:paraId="13176D06"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5C6E3FA"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6.2.2 MPR</w:t>
            </w:r>
          </w:p>
        </w:tc>
        <w:tc>
          <w:tcPr>
            <w:tcW w:w="0" w:type="auto"/>
            <w:tcBorders>
              <w:top w:val="nil"/>
              <w:left w:val="nil"/>
              <w:bottom w:val="single" w:sz="4" w:space="0" w:color="auto"/>
              <w:right w:val="single" w:sz="4" w:space="0" w:color="auto"/>
            </w:tcBorders>
            <w:shd w:val="clear" w:color="000000" w:fill="FFFFFF"/>
            <w:vAlign w:val="center"/>
            <w:hideMark/>
          </w:tcPr>
          <w:p w14:paraId="1A24DBF8"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NR MPR is channel bandwidth agnostic --&gt; no specification impact</w:t>
            </w:r>
          </w:p>
        </w:tc>
      </w:tr>
      <w:tr w:rsidR="001B4A7E" w:rsidRPr="00836F48" w14:paraId="32509F08"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BE2DF0"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6.2.3 A-MPR</w:t>
            </w:r>
          </w:p>
        </w:tc>
        <w:tc>
          <w:tcPr>
            <w:tcW w:w="0" w:type="auto"/>
            <w:tcBorders>
              <w:top w:val="nil"/>
              <w:left w:val="nil"/>
              <w:bottom w:val="single" w:sz="4" w:space="0" w:color="auto"/>
              <w:right w:val="single" w:sz="4" w:space="0" w:color="auto"/>
            </w:tcBorders>
            <w:shd w:val="clear" w:color="auto" w:fill="auto"/>
            <w:vAlign w:val="center"/>
            <w:hideMark/>
          </w:tcPr>
          <w:p w14:paraId="0EF510DB" w14:textId="77777777" w:rsidR="001B4A7E" w:rsidRPr="005D2E07" w:rsidRDefault="001B4A7E" w:rsidP="00854676">
            <w:pPr>
              <w:rPr>
                <w:rFonts w:eastAsia="Times New Roman"/>
                <w:color w:val="000000"/>
                <w:lang w:val="en-US" w:eastAsia="fi-FI"/>
              </w:rPr>
            </w:pPr>
            <w:r w:rsidRPr="005D2E07">
              <w:rPr>
                <w:rFonts w:eastAsia="Times New Roman"/>
                <w:color w:val="000000"/>
                <w:lang w:val="en-US" w:eastAsia="fi-FI"/>
              </w:rPr>
              <w:t>Has specification impact to some bands. Considering bands in this WI n8, n26 and n28 needs A-MPR study.</w:t>
            </w:r>
          </w:p>
          <w:p w14:paraId="6A944BAB" w14:textId="77777777" w:rsidR="001B4A7E" w:rsidRPr="005D2E07" w:rsidRDefault="001B4A7E" w:rsidP="001B4A7E">
            <w:pPr>
              <w:pStyle w:val="ListParagraph"/>
              <w:numPr>
                <w:ilvl w:val="0"/>
                <w:numId w:val="35"/>
              </w:numPr>
              <w:rPr>
                <w:lang w:val="en-US"/>
              </w:rPr>
            </w:pPr>
            <w:r w:rsidRPr="005D2E07">
              <w:rPr>
                <w:lang w:val="en-US"/>
              </w:rPr>
              <w:t>NS_01: 3 MHz shall be added to the list of considered channel BW for the NS.</w:t>
            </w:r>
          </w:p>
          <w:p w14:paraId="5627BC1B" w14:textId="77777777" w:rsidR="001B4A7E" w:rsidRPr="005D2E07" w:rsidRDefault="001B4A7E" w:rsidP="001B4A7E">
            <w:pPr>
              <w:pStyle w:val="ListParagraph"/>
              <w:numPr>
                <w:ilvl w:val="0"/>
                <w:numId w:val="35"/>
              </w:numPr>
              <w:rPr>
                <w:lang w:val="en-US"/>
              </w:rPr>
            </w:pPr>
            <w:r w:rsidRPr="005D2E07">
              <w:rPr>
                <w:lang w:val="en-US"/>
              </w:rPr>
              <w:t>NS_12: A-MPR shall be specified for 3 MHz channel BW, it might be based on LTE limits (table 6.2.4-6 in TS 36.101).</w:t>
            </w:r>
          </w:p>
          <w:p w14:paraId="4D68419B" w14:textId="77777777" w:rsidR="001B4A7E" w:rsidRPr="005D2E07" w:rsidRDefault="001B4A7E" w:rsidP="001B4A7E">
            <w:pPr>
              <w:pStyle w:val="ListParagraph"/>
              <w:numPr>
                <w:ilvl w:val="0"/>
                <w:numId w:val="35"/>
              </w:numPr>
              <w:rPr>
                <w:lang w:val="en-US"/>
              </w:rPr>
            </w:pPr>
            <w:r w:rsidRPr="005D2E07">
              <w:rPr>
                <w:lang w:val="en-US"/>
              </w:rPr>
              <w:t>NS_43 and NS_43U: RB restrictions (specified for LTE for 5 and 10 MHz) was removed and replaced with A-MPR values. Further discussion might be needed when adding 3 MHz channel BW for NR.</w:t>
            </w:r>
          </w:p>
          <w:p w14:paraId="33A9C36E" w14:textId="77777777" w:rsidR="001B4A7E" w:rsidRPr="005D2E07" w:rsidRDefault="001B4A7E" w:rsidP="001B4A7E">
            <w:pPr>
              <w:pStyle w:val="ListParagraph"/>
              <w:numPr>
                <w:ilvl w:val="0"/>
                <w:numId w:val="35"/>
              </w:numPr>
              <w:rPr>
                <w:rFonts w:eastAsia="Times New Roman"/>
                <w:color w:val="000000"/>
                <w:lang w:val="en-US" w:eastAsia="fi-FI"/>
              </w:rPr>
            </w:pPr>
            <w:r w:rsidRPr="005D2E07">
              <w:rPr>
                <w:lang w:val="en-US"/>
              </w:rPr>
              <w:t>NS_13, NS_14, NS_17 and NS_18 didn’t have any A-MPR specified for 3 MHz channel BW.</w:t>
            </w:r>
          </w:p>
          <w:p w14:paraId="12BB30ED" w14:textId="77777777" w:rsidR="001B4A7E" w:rsidRPr="005D2E07" w:rsidRDefault="001B4A7E" w:rsidP="001B4A7E">
            <w:pPr>
              <w:pStyle w:val="ListParagraph"/>
              <w:numPr>
                <w:ilvl w:val="0"/>
                <w:numId w:val="35"/>
              </w:numPr>
              <w:rPr>
                <w:rFonts w:eastAsia="Times New Roman"/>
                <w:color w:val="000000"/>
                <w:lang w:val="en-US" w:eastAsia="fi-FI"/>
              </w:rPr>
            </w:pPr>
            <w:r w:rsidRPr="005D2E07">
              <w:rPr>
                <w:lang w:val="en-US"/>
              </w:rPr>
              <w:t>NS_100 is not dependent on the considered channel BW.</w:t>
            </w:r>
          </w:p>
        </w:tc>
      </w:tr>
      <w:tr w:rsidR="001B4A7E" w:rsidRPr="00EA78C3" w14:paraId="5ED8A25B" w14:textId="77777777" w:rsidTr="00854676">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F1D2D1"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6.2.4 Configured transmitted power</w:t>
            </w:r>
          </w:p>
        </w:tc>
        <w:tc>
          <w:tcPr>
            <w:tcW w:w="0" w:type="auto"/>
            <w:tcBorders>
              <w:top w:val="nil"/>
              <w:left w:val="nil"/>
              <w:bottom w:val="single" w:sz="4" w:space="0" w:color="auto"/>
              <w:right w:val="single" w:sz="4" w:space="0" w:color="auto"/>
            </w:tcBorders>
            <w:shd w:val="clear" w:color="auto" w:fill="auto"/>
            <w:vAlign w:val="center"/>
            <w:hideMark/>
          </w:tcPr>
          <w:p w14:paraId="2D317EC2"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836F48" w14:paraId="01FC43FF"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7D95AA5"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6.3.1 Minimum output power</w:t>
            </w:r>
          </w:p>
        </w:tc>
        <w:tc>
          <w:tcPr>
            <w:tcW w:w="0" w:type="auto"/>
            <w:tcBorders>
              <w:top w:val="nil"/>
              <w:left w:val="nil"/>
              <w:bottom w:val="single" w:sz="4" w:space="0" w:color="auto"/>
              <w:right w:val="single" w:sz="4" w:space="0" w:color="auto"/>
            </w:tcBorders>
            <w:shd w:val="clear" w:color="auto" w:fill="auto"/>
            <w:vAlign w:val="center"/>
            <w:hideMark/>
          </w:tcPr>
          <w:p w14:paraId="287740C3"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Is channel bandwidth dependent, specification change needed but re-using -40 dBm can be considered. </w:t>
            </w:r>
          </w:p>
        </w:tc>
      </w:tr>
      <w:tr w:rsidR="001B4A7E" w:rsidRPr="00836F48" w14:paraId="31A564BA"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C9483B" w14:textId="77777777" w:rsidR="001B4A7E" w:rsidRPr="00441A28" w:rsidRDefault="001B4A7E" w:rsidP="00854676">
            <w:pPr>
              <w:spacing w:after="0"/>
              <w:rPr>
                <w:rFonts w:eastAsia="Times New Roman"/>
                <w:color w:val="000000"/>
                <w:lang w:val="fi-FI" w:eastAsia="fi-FI"/>
              </w:rPr>
            </w:pPr>
            <w:r w:rsidRPr="005D2E07">
              <w:rPr>
                <w:rFonts w:eastAsia="Times New Roman"/>
                <w:color w:val="000000"/>
                <w:lang w:val="en-US" w:eastAsia="fi-FI"/>
              </w:rPr>
              <w:t xml:space="preserve"> </w:t>
            </w:r>
            <w:r w:rsidRPr="00441A28">
              <w:rPr>
                <w:rFonts w:eastAsia="Times New Roman"/>
                <w:color w:val="000000"/>
                <w:lang w:val="fi-FI" w:eastAsia="fi-FI"/>
              </w:rPr>
              <w:t>6.3.2 Transmit OFF power</w:t>
            </w:r>
          </w:p>
        </w:tc>
        <w:tc>
          <w:tcPr>
            <w:tcW w:w="0" w:type="auto"/>
            <w:tcBorders>
              <w:top w:val="nil"/>
              <w:left w:val="nil"/>
              <w:bottom w:val="single" w:sz="4" w:space="0" w:color="auto"/>
              <w:right w:val="single" w:sz="4" w:space="0" w:color="auto"/>
            </w:tcBorders>
            <w:shd w:val="clear" w:color="auto" w:fill="auto"/>
            <w:vAlign w:val="center"/>
            <w:hideMark/>
          </w:tcPr>
          <w:p w14:paraId="55E4DAEC"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Value - 50 dBm is channel bandwidth agnostic --&gt; </w:t>
            </w:r>
          </w:p>
          <w:p w14:paraId="47AF7842" w14:textId="77777777" w:rsidR="001B4A7E" w:rsidRPr="005D2E07" w:rsidRDefault="001B4A7E" w:rsidP="00854676">
            <w:pPr>
              <w:spacing w:after="0"/>
              <w:rPr>
                <w:rFonts w:eastAsia="Times New Roman"/>
                <w:color w:val="000000"/>
                <w:lang w:val="en-US" w:eastAsia="fi-FI"/>
              </w:rPr>
            </w:pPr>
            <w:r w:rsidRPr="005D2E07">
              <w:rPr>
                <w:lang w:val="en-US"/>
              </w:rPr>
              <w:t>3 MHz / 15 kHz SCS shall still be added in table 6.3.2-1.</w:t>
            </w:r>
          </w:p>
        </w:tc>
      </w:tr>
      <w:tr w:rsidR="001B4A7E" w:rsidRPr="00EA78C3" w14:paraId="11088909"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1160ADD"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6.3.3 Transmit ON/OFF time mask</w:t>
            </w:r>
          </w:p>
        </w:tc>
        <w:tc>
          <w:tcPr>
            <w:tcW w:w="0" w:type="auto"/>
            <w:tcBorders>
              <w:top w:val="nil"/>
              <w:left w:val="nil"/>
              <w:bottom w:val="single" w:sz="4" w:space="0" w:color="auto"/>
              <w:right w:val="single" w:sz="4" w:space="0" w:color="auto"/>
            </w:tcBorders>
            <w:shd w:val="clear" w:color="auto" w:fill="auto"/>
            <w:vAlign w:val="center"/>
            <w:hideMark/>
          </w:tcPr>
          <w:p w14:paraId="35AB8B37"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EA78C3" w14:paraId="29689865"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7DDFC3"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6.3.4 Power control</w:t>
            </w:r>
          </w:p>
        </w:tc>
        <w:tc>
          <w:tcPr>
            <w:tcW w:w="0" w:type="auto"/>
            <w:tcBorders>
              <w:top w:val="nil"/>
              <w:left w:val="nil"/>
              <w:bottom w:val="single" w:sz="4" w:space="0" w:color="auto"/>
              <w:right w:val="single" w:sz="4" w:space="0" w:color="auto"/>
            </w:tcBorders>
            <w:shd w:val="clear" w:color="auto" w:fill="auto"/>
            <w:vAlign w:val="center"/>
            <w:hideMark/>
          </w:tcPr>
          <w:p w14:paraId="6AFDE5DF"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EA78C3" w14:paraId="0C644656"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AB2240"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6.4.1 Frequency error</w:t>
            </w:r>
          </w:p>
        </w:tc>
        <w:tc>
          <w:tcPr>
            <w:tcW w:w="0" w:type="auto"/>
            <w:tcBorders>
              <w:top w:val="nil"/>
              <w:left w:val="nil"/>
              <w:bottom w:val="single" w:sz="4" w:space="0" w:color="auto"/>
              <w:right w:val="single" w:sz="4" w:space="0" w:color="auto"/>
            </w:tcBorders>
            <w:shd w:val="clear" w:color="auto" w:fill="auto"/>
            <w:vAlign w:val="center"/>
            <w:hideMark/>
          </w:tcPr>
          <w:p w14:paraId="3C4DB6A2"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EA78C3" w14:paraId="2D67B1D1"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EB10C7"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6.4.2.1 EVM</w:t>
            </w:r>
          </w:p>
        </w:tc>
        <w:tc>
          <w:tcPr>
            <w:tcW w:w="0" w:type="auto"/>
            <w:tcBorders>
              <w:top w:val="nil"/>
              <w:left w:val="nil"/>
              <w:bottom w:val="single" w:sz="4" w:space="0" w:color="auto"/>
              <w:right w:val="single" w:sz="4" w:space="0" w:color="auto"/>
            </w:tcBorders>
            <w:shd w:val="clear" w:color="auto" w:fill="auto"/>
            <w:vAlign w:val="center"/>
            <w:hideMark/>
          </w:tcPr>
          <w:p w14:paraId="3DEFA3B2"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EA78C3" w14:paraId="0012D791"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1D63B5"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6.4.2.2 Carrier leakage</w:t>
            </w:r>
          </w:p>
        </w:tc>
        <w:tc>
          <w:tcPr>
            <w:tcW w:w="0" w:type="auto"/>
            <w:tcBorders>
              <w:top w:val="nil"/>
              <w:left w:val="nil"/>
              <w:bottom w:val="single" w:sz="4" w:space="0" w:color="auto"/>
              <w:right w:val="single" w:sz="4" w:space="0" w:color="auto"/>
            </w:tcBorders>
            <w:shd w:val="clear" w:color="auto" w:fill="auto"/>
            <w:vAlign w:val="center"/>
            <w:hideMark/>
          </w:tcPr>
          <w:p w14:paraId="48870D37"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EA78C3" w14:paraId="27999FAA"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E48E52"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6.4.2.3 In-band emissions</w:t>
            </w:r>
          </w:p>
        </w:tc>
        <w:tc>
          <w:tcPr>
            <w:tcW w:w="0" w:type="auto"/>
            <w:tcBorders>
              <w:top w:val="nil"/>
              <w:left w:val="nil"/>
              <w:bottom w:val="single" w:sz="4" w:space="0" w:color="auto"/>
              <w:right w:val="single" w:sz="4" w:space="0" w:color="auto"/>
            </w:tcBorders>
            <w:shd w:val="clear" w:color="auto" w:fill="auto"/>
            <w:vAlign w:val="center"/>
            <w:hideMark/>
          </w:tcPr>
          <w:p w14:paraId="7434C5EA"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EA78C3" w14:paraId="5B8D59A6"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B8F07C3"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6.4.2.4 EVM equalizer spectrum flatness</w:t>
            </w:r>
          </w:p>
        </w:tc>
        <w:tc>
          <w:tcPr>
            <w:tcW w:w="0" w:type="auto"/>
            <w:tcBorders>
              <w:top w:val="nil"/>
              <w:left w:val="nil"/>
              <w:bottom w:val="single" w:sz="4" w:space="0" w:color="auto"/>
              <w:right w:val="single" w:sz="4" w:space="0" w:color="auto"/>
            </w:tcBorders>
            <w:shd w:val="clear" w:color="auto" w:fill="auto"/>
            <w:vAlign w:val="center"/>
            <w:hideMark/>
          </w:tcPr>
          <w:p w14:paraId="492996DC"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No specification impact</w:t>
            </w:r>
          </w:p>
        </w:tc>
      </w:tr>
      <w:tr w:rsidR="001B4A7E" w:rsidRPr="00836F48" w14:paraId="1B527D2D"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B52C71"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6.5.1 Occupied bandwidth</w:t>
            </w:r>
          </w:p>
        </w:tc>
        <w:tc>
          <w:tcPr>
            <w:tcW w:w="0" w:type="auto"/>
            <w:tcBorders>
              <w:top w:val="nil"/>
              <w:left w:val="nil"/>
              <w:bottom w:val="single" w:sz="4" w:space="0" w:color="auto"/>
              <w:right w:val="single" w:sz="4" w:space="0" w:color="auto"/>
            </w:tcBorders>
            <w:shd w:val="clear" w:color="auto" w:fill="auto"/>
            <w:vAlign w:val="center"/>
            <w:hideMark/>
          </w:tcPr>
          <w:p w14:paraId="3976BD8C"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addition of 3 MHz into Table 6.5.1-1</w:t>
            </w:r>
          </w:p>
        </w:tc>
      </w:tr>
      <w:tr w:rsidR="001B4A7E" w:rsidRPr="00836F48" w14:paraId="387056AD"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98EE9B"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lastRenderedPageBreak/>
              <w:t>6.5.2.2 Spectrum emission mask</w:t>
            </w:r>
          </w:p>
        </w:tc>
        <w:tc>
          <w:tcPr>
            <w:tcW w:w="0" w:type="auto"/>
            <w:tcBorders>
              <w:top w:val="nil"/>
              <w:left w:val="nil"/>
              <w:bottom w:val="single" w:sz="4" w:space="0" w:color="auto"/>
              <w:right w:val="single" w:sz="4" w:space="0" w:color="auto"/>
            </w:tcBorders>
            <w:shd w:val="clear" w:color="000000" w:fill="FFFFFF"/>
            <w:vAlign w:val="center"/>
            <w:hideMark/>
          </w:tcPr>
          <w:p w14:paraId="7406802E"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Specification impact, </w:t>
            </w:r>
            <w:proofErr w:type="gramStart"/>
            <w:r w:rsidRPr="005D2E07">
              <w:rPr>
                <w:rFonts w:eastAsia="Times New Roman"/>
                <w:color w:val="000000"/>
                <w:lang w:val="en-US" w:eastAsia="fi-FI"/>
              </w:rPr>
              <w:t>Dedicated</w:t>
            </w:r>
            <w:proofErr w:type="gramEnd"/>
            <w:r w:rsidRPr="005D2E07">
              <w:rPr>
                <w:rFonts w:eastAsia="Times New Roman"/>
                <w:color w:val="000000"/>
                <w:lang w:val="en-US" w:eastAsia="fi-FI"/>
              </w:rPr>
              <w:t xml:space="preserve"> general SEM for 3 MHz needed.</w:t>
            </w:r>
          </w:p>
        </w:tc>
      </w:tr>
      <w:tr w:rsidR="001B4A7E" w:rsidRPr="00836F48" w14:paraId="5FB6E789"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BA0F54"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6.5.2.3 Additional Spectrum emission mask</w:t>
            </w:r>
          </w:p>
        </w:tc>
        <w:tc>
          <w:tcPr>
            <w:tcW w:w="0" w:type="auto"/>
            <w:tcBorders>
              <w:top w:val="nil"/>
              <w:left w:val="nil"/>
              <w:bottom w:val="single" w:sz="4" w:space="0" w:color="auto"/>
              <w:right w:val="single" w:sz="4" w:space="0" w:color="auto"/>
            </w:tcBorders>
            <w:shd w:val="clear" w:color="000000" w:fill="FFFFFF"/>
            <w:vAlign w:val="center"/>
            <w:hideMark/>
          </w:tcPr>
          <w:p w14:paraId="24EAD33F"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Not needed for bands n8, n26, n28 or n100 --&gt; no specification impact</w:t>
            </w:r>
          </w:p>
        </w:tc>
      </w:tr>
      <w:tr w:rsidR="001B4A7E" w:rsidRPr="00836F48" w14:paraId="555CA8A8"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DD4FD6"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6.5.2.4.1 NR ACLR</w:t>
            </w:r>
          </w:p>
        </w:tc>
        <w:tc>
          <w:tcPr>
            <w:tcW w:w="0" w:type="auto"/>
            <w:tcBorders>
              <w:top w:val="nil"/>
              <w:left w:val="nil"/>
              <w:bottom w:val="single" w:sz="4" w:space="0" w:color="auto"/>
              <w:right w:val="single" w:sz="4" w:space="0" w:color="auto"/>
            </w:tcBorders>
            <w:shd w:val="clear" w:color="auto" w:fill="auto"/>
            <w:vAlign w:val="center"/>
            <w:hideMark/>
          </w:tcPr>
          <w:p w14:paraId="734C68C8"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addition of 3 MHz into Table 6.5.2.4.1-1</w:t>
            </w:r>
          </w:p>
        </w:tc>
      </w:tr>
      <w:tr w:rsidR="001B4A7E" w:rsidRPr="00836F48" w14:paraId="13B3AE68"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BF135D"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6.5.2.4.2 UTRA ACLR</w:t>
            </w:r>
          </w:p>
        </w:tc>
        <w:tc>
          <w:tcPr>
            <w:tcW w:w="0" w:type="auto"/>
            <w:tcBorders>
              <w:top w:val="nil"/>
              <w:left w:val="nil"/>
              <w:bottom w:val="single" w:sz="4" w:space="0" w:color="auto"/>
              <w:right w:val="single" w:sz="4" w:space="0" w:color="auto"/>
            </w:tcBorders>
            <w:shd w:val="clear" w:color="000000" w:fill="FFFFFF"/>
            <w:vAlign w:val="center"/>
            <w:hideMark/>
          </w:tcPr>
          <w:p w14:paraId="6356CAEC"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Channel bandwidth agnostic for bands which is applicable --&gt; no specification impact</w:t>
            </w:r>
          </w:p>
        </w:tc>
      </w:tr>
      <w:tr w:rsidR="001B4A7E" w:rsidRPr="00836F48" w14:paraId="15B22BEB"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368A1E"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6.5.3.1 General spurious emissions</w:t>
            </w:r>
          </w:p>
        </w:tc>
        <w:tc>
          <w:tcPr>
            <w:tcW w:w="0" w:type="auto"/>
            <w:tcBorders>
              <w:top w:val="nil"/>
              <w:left w:val="nil"/>
              <w:bottom w:val="single" w:sz="4" w:space="0" w:color="auto"/>
              <w:right w:val="single" w:sz="4" w:space="0" w:color="auto"/>
            </w:tcBorders>
            <w:shd w:val="clear" w:color="auto" w:fill="auto"/>
            <w:vAlign w:val="center"/>
            <w:hideMark/>
          </w:tcPr>
          <w:p w14:paraId="1A5DA5E6"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Boundary between E-UTRA out of band and spurious emission domain is defined generally --&gt; no specification impact</w:t>
            </w:r>
          </w:p>
        </w:tc>
      </w:tr>
      <w:tr w:rsidR="001B4A7E" w:rsidRPr="00836F48" w14:paraId="1E5872D2"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4B9529"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6.5.3.2 Spurious UEtoUE co-ex</w:t>
            </w:r>
          </w:p>
        </w:tc>
        <w:tc>
          <w:tcPr>
            <w:tcW w:w="0" w:type="auto"/>
            <w:tcBorders>
              <w:top w:val="nil"/>
              <w:left w:val="nil"/>
              <w:bottom w:val="single" w:sz="4" w:space="0" w:color="auto"/>
              <w:right w:val="single" w:sz="4" w:space="0" w:color="auto"/>
            </w:tcBorders>
            <w:shd w:val="clear" w:color="auto" w:fill="auto"/>
            <w:vAlign w:val="center"/>
            <w:hideMark/>
          </w:tcPr>
          <w:p w14:paraId="41A627FA"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Option 2: To be further studied, checking if any RB restrictions was specified for 3 MHz channel BW for the considered LTE re-farmed bands.</w:t>
            </w:r>
          </w:p>
        </w:tc>
      </w:tr>
      <w:tr w:rsidR="001B4A7E" w:rsidRPr="00836F48" w14:paraId="61A1B5F9" w14:textId="77777777" w:rsidTr="00854676">
        <w:trPr>
          <w:trHeight w:val="923"/>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39A354"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6.5.3.3 Additional spurious emissions</w:t>
            </w:r>
          </w:p>
        </w:tc>
        <w:tc>
          <w:tcPr>
            <w:tcW w:w="0" w:type="auto"/>
            <w:tcBorders>
              <w:top w:val="nil"/>
              <w:left w:val="nil"/>
              <w:bottom w:val="single" w:sz="4" w:space="0" w:color="auto"/>
              <w:right w:val="single" w:sz="4" w:space="0" w:color="auto"/>
            </w:tcBorders>
            <w:shd w:val="clear" w:color="auto" w:fill="auto"/>
            <w:vAlign w:val="center"/>
            <w:hideMark/>
          </w:tcPr>
          <w:p w14:paraId="383B9A78"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n8, n26, n28 has additional spurious emissions, 3 MHz need to be listed --&gt; specification impact</w:t>
            </w:r>
          </w:p>
        </w:tc>
      </w:tr>
      <w:tr w:rsidR="001B4A7E" w:rsidRPr="00836F48" w14:paraId="362CD986"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CEFD22"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6.5.4 Transmit intermodulation</w:t>
            </w:r>
          </w:p>
        </w:tc>
        <w:tc>
          <w:tcPr>
            <w:tcW w:w="0" w:type="auto"/>
            <w:tcBorders>
              <w:top w:val="nil"/>
              <w:left w:val="nil"/>
              <w:bottom w:val="single" w:sz="4" w:space="0" w:color="auto"/>
              <w:right w:val="single" w:sz="4" w:space="0" w:color="auto"/>
            </w:tcBorders>
            <w:shd w:val="clear" w:color="000000" w:fill="FFFFFF"/>
            <w:vAlign w:val="center"/>
            <w:hideMark/>
          </w:tcPr>
          <w:p w14:paraId="06D1B581"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Channel bandwidth agnostic --&gt; no specification impact</w:t>
            </w:r>
          </w:p>
        </w:tc>
      </w:tr>
      <w:tr w:rsidR="001B4A7E" w:rsidRPr="00836F48" w14:paraId="5D5F1C3A"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A1C457"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 xml:space="preserve">7.3.2 Reference sensitivity </w:t>
            </w:r>
          </w:p>
        </w:tc>
        <w:tc>
          <w:tcPr>
            <w:tcW w:w="0" w:type="auto"/>
            <w:tcBorders>
              <w:top w:val="nil"/>
              <w:left w:val="nil"/>
              <w:bottom w:val="single" w:sz="4" w:space="0" w:color="auto"/>
              <w:right w:val="single" w:sz="4" w:space="0" w:color="auto"/>
            </w:tcBorders>
            <w:shd w:val="clear" w:color="000000" w:fill="FFFFFF"/>
            <w:vAlign w:val="center"/>
            <w:hideMark/>
          </w:tcPr>
          <w:p w14:paraId="65F63590"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Channel bandwidth dependent --&gt; specification impact</w:t>
            </w:r>
          </w:p>
          <w:p w14:paraId="3171CE2C"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Option 1: LTE 3 MHz REFSENS can be reused (Nokia, Ericsson)</w:t>
            </w:r>
          </w:p>
          <w:p w14:paraId="75FF474C" w14:textId="77777777" w:rsidR="001B4A7E" w:rsidRPr="005D2E07" w:rsidRDefault="001B4A7E" w:rsidP="00854676">
            <w:pPr>
              <w:spacing w:after="0"/>
              <w:rPr>
                <w:rFonts w:eastAsia="Times New Roman"/>
                <w:color w:val="000000"/>
                <w:lang w:val="en-US" w:eastAsia="fi-FI"/>
              </w:rPr>
            </w:pPr>
          </w:p>
        </w:tc>
      </w:tr>
      <w:tr w:rsidR="001B4A7E" w:rsidRPr="00836F48" w14:paraId="005AE335"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CAD362"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7.4 Max input level</w:t>
            </w:r>
          </w:p>
        </w:tc>
        <w:tc>
          <w:tcPr>
            <w:tcW w:w="0" w:type="auto"/>
            <w:tcBorders>
              <w:top w:val="nil"/>
              <w:left w:val="nil"/>
              <w:bottom w:val="single" w:sz="4" w:space="0" w:color="auto"/>
              <w:right w:val="single" w:sz="4" w:space="0" w:color="auto"/>
            </w:tcBorders>
            <w:shd w:val="clear" w:color="auto" w:fill="auto"/>
            <w:vAlign w:val="center"/>
            <w:hideMark/>
          </w:tcPr>
          <w:p w14:paraId="141C292D"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addition of 3 MHz into Table 7.4-1</w:t>
            </w:r>
          </w:p>
          <w:p w14:paraId="17645D45"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Option 1: </w:t>
            </w:r>
            <w:r w:rsidRPr="005D2E07">
              <w:rPr>
                <w:lang w:val="en-US"/>
              </w:rPr>
              <w:t>-25/-27dBm for n8, n26, n28 and n100 (Apple, Ericsson)</w:t>
            </w:r>
          </w:p>
        </w:tc>
      </w:tr>
      <w:tr w:rsidR="001B4A7E" w:rsidRPr="00836F48" w14:paraId="4891EB24" w14:textId="77777777" w:rsidTr="00854676">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CB1224"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7.5 Adjacent channel selectivity</w:t>
            </w:r>
          </w:p>
        </w:tc>
        <w:tc>
          <w:tcPr>
            <w:tcW w:w="0" w:type="auto"/>
            <w:tcBorders>
              <w:top w:val="nil"/>
              <w:left w:val="nil"/>
              <w:bottom w:val="single" w:sz="4" w:space="0" w:color="auto"/>
              <w:right w:val="single" w:sz="4" w:space="0" w:color="auto"/>
            </w:tcBorders>
            <w:shd w:val="clear" w:color="auto" w:fill="auto"/>
            <w:vAlign w:val="center"/>
            <w:hideMark/>
          </w:tcPr>
          <w:p w14:paraId="3E83B729" w14:textId="77777777" w:rsidR="001B4A7E" w:rsidRPr="005D2E07" w:rsidRDefault="001B4A7E" w:rsidP="00854676">
            <w:pPr>
              <w:spacing w:after="0"/>
              <w:rPr>
                <w:rFonts w:eastAsia="Times New Roman"/>
                <w:color w:val="000000"/>
                <w:highlight w:val="yellow"/>
                <w:lang w:val="en-US" w:eastAsia="fi-FI"/>
              </w:rPr>
            </w:pPr>
            <w:r w:rsidRPr="005D2E07">
              <w:rPr>
                <w:rFonts w:eastAsia="Times New Roman"/>
                <w:color w:val="000000"/>
                <w:highlight w:val="yellow"/>
                <w:lang w:val="en-US" w:eastAsia="fi-FI"/>
              </w:rPr>
              <w:t>Specification impact --&gt; 3 MHz is added into Table 7.5-1</w:t>
            </w:r>
          </w:p>
          <w:p w14:paraId="5E167E14" w14:textId="77777777" w:rsidR="001B4A7E" w:rsidRPr="005D2E07" w:rsidRDefault="001B4A7E" w:rsidP="00854676">
            <w:pPr>
              <w:spacing w:after="0"/>
              <w:rPr>
                <w:rFonts w:eastAsia="Times New Roman"/>
                <w:color w:val="000000"/>
                <w:highlight w:val="yellow"/>
                <w:lang w:val="en-US" w:eastAsia="fi-FI"/>
              </w:rPr>
            </w:pPr>
            <w:r w:rsidRPr="005D2E07">
              <w:rPr>
                <w:rFonts w:eastAsia="Times New Roman"/>
                <w:color w:val="000000"/>
                <w:highlight w:val="yellow"/>
                <w:lang w:val="en-US" w:eastAsia="fi-FI"/>
              </w:rPr>
              <w:t xml:space="preserve">Option 1: 33 </w:t>
            </w:r>
            <w:proofErr w:type="spellStart"/>
            <w:r w:rsidRPr="005D2E07">
              <w:rPr>
                <w:rFonts w:eastAsia="Times New Roman"/>
                <w:color w:val="000000"/>
                <w:highlight w:val="yellow"/>
                <w:lang w:val="en-US" w:eastAsia="fi-FI"/>
              </w:rPr>
              <w:t>dBc</w:t>
            </w:r>
            <w:proofErr w:type="spellEnd"/>
            <w:r w:rsidRPr="005D2E07">
              <w:rPr>
                <w:rFonts w:eastAsia="Times New Roman"/>
                <w:color w:val="000000"/>
                <w:highlight w:val="yellow"/>
                <w:lang w:val="en-US" w:eastAsia="fi-FI"/>
              </w:rPr>
              <w:t xml:space="preserve"> can be reused (Apple, Nokia)</w:t>
            </w:r>
          </w:p>
          <w:p w14:paraId="1FEFAB78" w14:textId="77777777" w:rsidR="001B4A7E" w:rsidRPr="005D2E07" w:rsidRDefault="001B4A7E" w:rsidP="00854676">
            <w:pPr>
              <w:spacing w:after="0"/>
              <w:rPr>
                <w:rFonts w:eastAsia="Times New Roman"/>
                <w:color w:val="000000"/>
                <w:lang w:val="en-US" w:eastAsia="fi-FI"/>
              </w:rPr>
            </w:pPr>
            <w:r w:rsidRPr="005D2E07">
              <w:rPr>
                <w:highlight w:val="yellow"/>
                <w:lang w:val="en-US"/>
              </w:rPr>
              <w:t xml:space="preserve">Option 3: Define 3 MHz ACS and IBB blocking signals </w:t>
            </w:r>
            <w:proofErr w:type="gramStart"/>
            <w:r w:rsidRPr="005D2E07">
              <w:rPr>
                <w:highlight w:val="yellow"/>
                <w:lang w:val="en-US"/>
              </w:rPr>
              <w:t>similar to</w:t>
            </w:r>
            <w:proofErr w:type="gramEnd"/>
            <w:r w:rsidRPr="005D2E07">
              <w:rPr>
                <w:highlight w:val="yellow"/>
                <w:lang w:val="en-US"/>
              </w:rPr>
              <w:t xml:space="preserve"> LTE (Ericsson, Qualcomm)</w:t>
            </w:r>
          </w:p>
        </w:tc>
      </w:tr>
      <w:tr w:rsidR="001B4A7E" w:rsidRPr="00836F48" w14:paraId="104D3491"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F6A809"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7.6.2 In-band blocking</w:t>
            </w:r>
          </w:p>
        </w:tc>
        <w:tc>
          <w:tcPr>
            <w:tcW w:w="0" w:type="auto"/>
            <w:tcBorders>
              <w:top w:val="nil"/>
              <w:left w:val="nil"/>
              <w:bottom w:val="single" w:sz="4" w:space="0" w:color="auto"/>
              <w:right w:val="single" w:sz="4" w:space="0" w:color="auto"/>
            </w:tcBorders>
            <w:shd w:val="clear" w:color="auto" w:fill="auto"/>
            <w:vAlign w:val="center"/>
            <w:hideMark/>
          </w:tcPr>
          <w:p w14:paraId="31992096"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--&gt; 3 MHz is added into Table 7.6.2-1</w:t>
            </w:r>
          </w:p>
          <w:p w14:paraId="5A83E0A0"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Option 2: </w:t>
            </w:r>
            <w:r w:rsidRPr="005D2E07">
              <w:rPr>
                <w:lang w:val="en-US"/>
              </w:rPr>
              <w:t xml:space="preserve">Define 3 MHz ACS and IBB blocking signals </w:t>
            </w:r>
            <w:proofErr w:type="gramStart"/>
            <w:r w:rsidRPr="005D2E07">
              <w:rPr>
                <w:lang w:val="en-US"/>
              </w:rPr>
              <w:t>similar to</w:t>
            </w:r>
            <w:proofErr w:type="gramEnd"/>
            <w:r w:rsidRPr="005D2E07">
              <w:rPr>
                <w:lang w:val="en-US"/>
              </w:rPr>
              <w:t xml:space="preserve"> LTE (Ericsson, Qualcomm)</w:t>
            </w:r>
          </w:p>
        </w:tc>
      </w:tr>
      <w:tr w:rsidR="001B4A7E" w:rsidRPr="00836F48" w14:paraId="56ADB72C"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65B5D"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 xml:space="preserve">7.6.3 Out of band blocking </w:t>
            </w:r>
          </w:p>
        </w:tc>
        <w:tc>
          <w:tcPr>
            <w:tcW w:w="0" w:type="auto"/>
            <w:tcBorders>
              <w:top w:val="nil"/>
              <w:left w:val="nil"/>
              <w:bottom w:val="single" w:sz="4" w:space="0" w:color="auto"/>
              <w:right w:val="single" w:sz="4" w:space="0" w:color="auto"/>
            </w:tcBorders>
            <w:shd w:val="clear" w:color="auto" w:fill="auto"/>
            <w:vAlign w:val="center"/>
            <w:hideMark/>
          </w:tcPr>
          <w:p w14:paraId="2C4C03EF"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--&gt; 3 MHz is added into Table 7.6.3-1</w:t>
            </w:r>
          </w:p>
          <w:p w14:paraId="7B3FB91E"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Option 2: Define out of band blocking requirement </w:t>
            </w:r>
            <w:proofErr w:type="gramStart"/>
            <w:r w:rsidRPr="005D2E07">
              <w:rPr>
                <w:rFonts w:eastAsia="Times New Roman"/>
                <w:color w:val="000000"/>
                <w:lang w:val="en-US" w:eastAsia="fi-FI"/>
              </w:rPr>
              <w:t>similar to</w:t>
            </w:r>
            <w:proofErr w:type="gramEnd"/>
            <w:r w:rsidRPr="005D2E07">
              <w:rPr>
                <w:rFonts w:eastAsia="Times New Roman"/>
                <w:color w:val="000000"/>
                <w:lang w:val="en-US" w:eastAsia="fi-FI"/>
              </w:rPr>
              <w:t xml:space="preserve"> LTE (Ericsson)</w:t>
            </w:r>
          </w:p>
        </w:tc>
      </w:tr>
      <w:tr w:rsidR="001B4A7E" w:rsidRPr="00836F48" w14:paraId="579D4C0D" w14:textId="77777777" w:rsidTr="00854676">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58F5D0"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7.6.4 Narrow band blocking</w:t>
            </w:r>
          </w:p>
        </w:tc>
        <w:tc>
          <w:tcPr>
            <w:tcW w:w="0" w:type="auto"/>
            <w:tcBorders>
              <w:top w:val="nil"/>
              <w:left w:val="nil"/>
              <w:bottom w:val="single" w:sz="4" w:space="0" w:color="auto"/>
              <w:right w:val="single" w:sz="4" w:space="0" w:color="auto"/>
            </w:tcBorders>
            <w:shd w:val="clear" w:color="auto" w:fill="auto"/>
            <w:vAlign w:val="center"/>
            <w:hideMark/>
          </w:tcPr>
          <w:p w14:paraId="2CDB1CCE"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--&gt; 3 MHz is added into</w:t>
            </w:r>
            <w:r w:rsidRPr="005D2E07">
              <w:rPr>
                <w:lang w:val="en-US"/>
              </w:rPr>
              <w:t xml:space="preserve"> </w:t>
            </w:r>
            <w:r w:rsidRPr="005D2E07">
              <w:rPr>
                <w:rFonts w:eastAsia="Times New Roman"/>
                <w:color w:val="000000"/>
                <w:lang w:val="en-US" w:eastAsia="fi-FI"/>
              </w:rPr>
              <w:t>Table 7.6.4-1</w:t>
            </w:r>
          </w:p>
          <w:p w14:paraId="6CECE86B"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Option 2: Define narrow band blocking requirement </w:t>
            </w:r>
            <w:proofErr w:type="gramStart"/>
            <w:r w:rsidRPr="005D2E07">
              <w:rPr>
                <w:rFonts w:eastAsia="Times New Roman"/>
                <w:color w:val="000000"/>
                <w:lang w:val="en-US" w:eastAsia="fi-FI"/>
              </w:rPr>
              <w:t>similar to</w:t>
            </w:r>
            <w:proofErr w:type="gramEnd"/>
            <w:r w:rsidRPr="005D2E07">
              <w:rPr>
                <w:rFonts w:eastAsia="Times New Roman"/>
                <w:color w:val="000000"/>
                <w:lang w:val="en-US" w:eastAsia="fi-FI"/>
              </w:rPr>
              <w:t xml:space="preserve"> LTE (Ericsson)</w:t>
            </w:r>
          </w:p>
        </w:tc>
      </w:tr>
      <w:tr w:rsidR="001B4A7E" w:rsidRPr="00836F48" w14:paraId="2B29C67D"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7B803D" w14:textId="77777777" w:rsidR="001B4A7E" w:rsidRPr="00441A28" w:rsidRDefault="001B4A7E" w:rsidP="00854676">
            <w:pPr>
              <w:spacing w:after="0"/>
              <w:rPr>
                <w:rFonts w:eastAsia="Times New Roman"/>
                <w:color w:val="000000"/>
                <w:lang w:val="fi-FI" w:eastAsia="fi-FI"/>
              </w:rPr>
            </w:pPr>
            <w:r>
              <w:rPr>
                <w:rFonts w:eastAsia="Times New Roman"/>
                <w:color w:val="000000"/>
                <w:lang w:val="fi-FI" w:eastAsia="fi-FI"/>
              </w:rPr>
              <w:t xml:space="preserve">7.7 </w:t>
            </w:r>
            <w:r w:rsidRPr="00441A28">
              <w:rPr>
                <w:rFonts w:eastAsia="Times New Roman"/>
                <w:color w:val="000000"/>
                <w:lang w:val="fi-FI" w:eastAsia="fi-FI"/>
              </w:rPr>
              <w:t>Spurious response</w:t>
            </w:r>
          </w:p>
        </w:tc>
        <w:tc>
          <w:tcPr>
            <w:tcW w:w="0" w:type="auto"/>
            <w:tcBorders>
              <w:top w:val="nil"/>
              <w:left w:val="nil"/>
              <w:bottom w:val="single" w:sz="4" w:space="0" w:color="auto"/>
              <w:right w:val="single" w:sz="4" w:space="0" w:color="auto"/>
            </w:tcBorders>
            <w:shd w:val="clear" w:color="auto" w:fill="auto"/>
            <w:vAlign w:val="center"/>
            <w:hideMark/>
          </w:tcPr>
          <w:p w14:paraId="44F3851E"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--&gt; 3 MHz is added into Table 7.7-1</w:t>
            </w:r>
          </w:p>
          <w:p w14:paraId="4D46AB63"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Option 2: Define spurious response requirement </w:t>
            </w:r>
            <w:proofErr w:type="gramStart"/>
            <w:r w:rsidRPr="005D2E07">
              <w:rPr>
                <w:rFonts w:eastAsia="Times New Roman"/>
                <w:color w:val="000000"/>
                <w:lang w:val="en-US" w:eastAsia="fi-FI"/>
              </w:rPr>
              <w:t>similar to</w:t>
            </w:r>
            <w:proofErr w:type="gramEnd"/>
            <w:r w:rsidRPr="005D2E07">
              <w:rPr>
                <w:rFonts w:eastAsia="Times New Roman"/>
                <w:color w:val="000000"/>
                <w:lang w:val="en-US" w:eastAsia="fi-FI"/>
              </w:rPr>
              <w:t xml:space="preserve"> LTE (Ericsson)</w:t>
            </w:r>
          </w:p>
        </w:tc>
      </w:tr>
      <w:tr w:rsidR="001B4A7E" w:rsidRPr="00836F48" w14:paraId="60B364A9"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B074DC" w14:textId="77777777" w:rsidR="001B4A7E" w:rsidRPr="00441A28" w:rsidRDefault="001B4A7E" w:rsidP="00854676">
            <w:pPr>
              <w:spacing w:after="0"/>
              <w:rPr>
                <w:rFonts w:eastAsia="Times New Roman"/>
                <w:color w:val="000000"/>
                <w:lang w:val="fi-FI" w:eastAsia="fi-FI"/>
              </w:rPr>
            </w:pPr>
            <w:r w:rsidRPr="00441A28">
              <w:rPr>
                <w:rFonts w:eastAsia="Times New Roman"/>
                <w:color w:val="000000"/>
                <w:lang w:val="fi-FI" w:eastAsia="fi-FI"/>
              </w:rPr>
              <w:t>7.</w:t>
            </w:r>
            <w:r>
              <w:rPr>
                <w:rFonts w:eastAsia="Times New Roman"/>
                <w:color w:val="000000"/>
                <w:lang w:val="fi-FI" w:eastAsia="fi-FI"/>
              </w:rPr>
              <w:t>8</w:t>
            </w:r>
            <w:r w:rsidRPr="00441A28">
              <w:rPr>
                <w:rFonts w:eastAsia="Times New Roman"/>
                <w:color w:val="000000"/>
                <w:lang w:val="fi-FI" w:eastAsia="fi-FI"/>
              </w:rPr>
              <w:t xml:space="preserve"> Intermodulation characteristics</w:t>
            </w:r>
          </w:p>
        </w:tc>
        <w:tc>
          <w:tcPr>
            <w:tcW w:w="0" w:type="auto"/>
            <w:tcBorders>
              <w:top w:val="nil"/>
              <w:left w:val="nil"/>
              <w:bottom w:val="single" w:sz="4" w:space="0" w:color="auto"/>
              <w:right w:val="single" w:sz="4" w:space="0" w:color="auto"/>
            </w:tcBorders>
            <w:shd w:val="clear" w:color="auto" w:fill="auto"/>
            <w:vAlign w:val="center"/>
            <w:hideMark/>
          </w:tcPr>
          <w:p w14:paraId="188018C1"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Specification impact --&gt; 3 MHz is added into Table 7.8.2-1</w:t>
            </w:r>
          </w:p>
          <w:p w14:paraId="05426F45"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 xml:space="preserve">Option 2: </w:t>
            </w:r>
            <w:r w:rsidRPr="005D2E07">
              <w:rPr>
                <w:lang w:val="en-US"/>
              </w:rPr>
              <w:t>considering REFSENS +8dB for P</w:t>
            </w:r>
            <w:r w:rsidRPr="005D2E07">
              <w:rPr>
                <w:vertAlign w:val="subscript"/>
                <w:lang w:val="en-US"/>
              </w:rPr>
              <w:t>w</w:t>
            </w:r>
            <w:r w:rsidRPr="005D2E07">
              <w:rPr>
                <w:lang w:val="en-US"/>
              </w:rPr>
              <w:t xml:space="preserve">, 3 MHz interferer 2 and interferer offset 1 at </w:t>
            </w:r>
            <w:r w:rsidRPr="005D2E07">
              <w:rPr>
                <w:rFonts w:cstheme="minorHAnsi"/>
                <w:lang w:val="en-US"/>
              </w:rPr>
              <w:t>±</w:t>
            </w:r>
            <w:r w:rsidRPr="005D2E07">
              <w:rPr>
                <w:lang w:val="en-US"/>
              </w:rPr>
              <w:t xml:space="preserve">BW/2 </w:t>
            </w:r>
            <w:r w:rsidRPr="005D2E07">
              <w:rPr>
                <w:rFonts w:cstheme="minorHAnsi"/>
                <w:lang w:val="en-US"/>
              </w:rPr>
              <w:t>±</w:t>
            </w:r>
            <w:r w:rsidRPr="005D2E07">
              <w:rPr>
                <w:lang w:val="en-US"/>
              </w:rPr>
              <w:t xml:space="preserve"> 4.5 MHz, </w:t>
            </w:r>
            <w:proofErr w:type="gramStart"/>
            <w:r w:rsidRPr="005D2E07">
              <w:rPr>
                <w:lang w:val="en-US"/>
              </w:rPr>
              <w:t>similar to</w:t>
            </w:r>
            <w:proofErr w:type="gramEnd"/>
            <w:r w:rsidRPr="005D2E07">
              <w:rPr>
                <w:lang w:val="en-US"/>
              </w:rPr>
              <w:t xml:space="preserve"> LTE (Ericsson)</w:t>
            </w:r>
          </w:p>
        </w:tc>
      </w:tr>
      <w:tr w:rsidR="001B4A7E" w:rsidRPr="00836F48" w14:paraId="31A56A94" w14:textId="77777777" w:rsidTr="00854676">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2982E1" w14:textId="77777777" w:rsidR="001B4A7E" w:rsidRDefault="001B4A7E" w:rsidP="00854676">
            <w:pPr>
              <w:spacing w:after="0"/>
              <w:rPr>
                <w:rFonts w:eastAsia="Times New Roman"/>
                <w:color w:val="000000"/>
                <w:lang w:val="fi-FI" w:eastAsia="fi-FI"/>
              </w:rPr>
            </w:pPr>
            <w:r>
              <w:rPr>
                <w:rFonts w:eastAsia="Times New Roman"/>
                <w:color w:val="000000"/>
                <w:lang w:val="fi-FI" w:eastAsia="fi-FI"/>
              </w:rPr>
              <w:t xml:space="preserve">7.9 </w:t>
            </w:r>
            <w:r>
              <w:t>Spurious emissions</w:t>
            </w:r>
          </w:p>
        </w:tc>
        <w:tc>
          <w:tcPr>
            <w:tcW w:w="0" w:type="auto"/>
            <w:tcBorders>
              <w:top w:val="nil"/>
              <w:left w:val="nil"/>
              <w:bottom w:val="single" w:sz="4" w:space="0" w:color="auto"/>
              <w:right w:val="single" w:sz="4" w:space="0" w:color="auto"/>
            </w:tcBorders>
            <w:shd w:val="clear" w:color="auto" w:fill="auto"/>
            <w:vAlign w:val="center"/>
            <w:hideMark/>
          </w:tcPr>
          <w:p w14:paraId="1C8EE9A0" w14:textId="77777777" w:rsidR="001B4A7E" w:rsidRPr="005D2E07" w:rsidRDefault="001B4A7E" w:rsidP="00854676">
            <w:pPr>
              <w:spacing w:after="0"/>
              <w:rPr>
                <w:rFonts w:eastAsia="Times New Roman"/>
                <w:color w:val="000000"/>
                <w:lang w:val="en-US" w:eastAsia="fi-FI"/>
              </w:rPr>
            </w:pPr>
            <w:r w:rsidRPr="005D2E07">
              <w:rPr>
                <w:rFonts w:eastAsia="Times New Roman"/>
                <w:color w:val="000000"/>
                <w:lang w:val="en-US" w:eastAsia="fi-FI"/>
              </w:rPr>
              <w:t>Channel bandwidth agnostic --&gt; no specification impact</w:t>
            </w:r>
          </w:p>
        </w:tc>
      </w:tr>
    </w:tbl>
    <w:p w14:paraId="1EA85C87" w14:textId="49444C81" w:rsidR="001B4A7E" w:rsidRPr="005D2E07" w:rsidRDefault="001B4A7E" w:rsidP="000815F6">
      <w:pPr>
        <w:rPr>
          <w:lang w:val="en-US" w:eastAsia="ja-JP"/>
        </w:rPr>
      </w:pPr>
    </w:p>
    <w:p w14:paraId="5C37DC4F" w14:textId="02735A79" w:rsidR="007C3ED2" w:rsidRPr="005D2E07" w:rsidRDefault="007C3ED2" w:rsidP="000815F6">
      <w:pPr>
        <w:rPr>
          <w:lang w:val="en-US" w:eastAsia="ja-JP"/>
        </w:rPr>
      </w:pPr>
      <w:r w:rsidRPr="005D2E07">
        <w:rPr>
          <w:lang w:val="en-US" w:eastAsia="ja-JP"/>
        </w:rPr>
        <w:lastRenderedPageBreak/>
        <w:t xml:space="preserve">Most of impacts are mainly a kind of formulary works by reusing existing requirements. For ACS, open options are still there. As aforementioned, we also need to address the demand for variable usable PRB numbers within the 3MHz channel bandwidth. </w:t>
      </w:r>
    </w:p>
    <w:p w14:paraId="1B003961" w14:textId="2623B803" w:rsidR="00805E83" w:rsidRPr="005D2E07" w:rsidRDefault="007C3ED2" w:rsidP="00D776A6">
      <w:pPr>
        <w:jc w:val="both"/>
        <w:rPr>
          <w:lang w:val="en-US" w:eastAsia="ja-JP"/>
        </w:rPr>
      </w:pPr>
      <w:r w:rsidRPr="005D2E07">
        <w:rPr>
          <w:lang w:val="en-US" w:eastAsia="ja-JP"/>
        </w:rPr>
        <w:t xml:space="preserve">Fig. 1 illustrates </w:t>
      </w:r>
      <w:r w:rsidR="000E7744" w:rsidRPr="005D2E07">
        <w:rPr>
          <w:lang w:val="en-US" w:eastAsia="ja-JP"/>
        </w:rPr>
        <w:t xml:space="preserve">two </w:t>
      </w:r>
      <w:r w:rsidRPr="005D2E07">
        <w:rPr>
          <w:lang w:val="en-US" w:eastAsia="ja-JP"/>
        </w:rPr>
        <w:t>cases when considering ACS requirements:</w:t>
      </w:r>
    </w:p>
    <w:p w14:paraId="1A25B3BE" w14:textId="43570C34" w:rsidR="007C3ED2" w:rsidRPr="005D2E07" w:rsidRDefault="002E0966" w:rsidP="007C3ED2">
      <w:pPr>
        <w:pStyle w:val="ListParagraph"/>
        <w:numPr>
          <w:ilvl w:val="0"/>
          <w:numId w:val="35"/>
        </w:numPr>
        <w:jc w:val="both"/>
        <w:rPr>
          <w:bCs/>
          <w:lang w:val="en-US"/>
        </w:rPr>
      </w:pPr>
      <w:r w:rsidRPr="005D2E07">
        <w:rPr>
          <w:bCs/>
          <w:lang w:val="en-US"/>
        </w:rPr>
        <w:t>Mode</w:t>
      </w:r>
      <w:r w:rsidR="007C3ED2" w:rsidRPr="005D2E07">
        <w:rPr>
          <w:bCs/>
          <w:lang w:val="en-US"/>
        </w:rPr>
        <w:t xml:space="preserve"> 1: ordinary use of 3MHz channel bandwidth where 15 PRBs are available within a UE channel </w:t>
      </w:r>
      <w:r w:rsidR="000E7744">
        <w:rPr>
          <w:bCs/>
          <w:lang w:val="en-US"/>
        </w:rPr>
        <w:t>bandwidth, and ACS requirements apply outside of that channel bandwidth</w:t>
      </w:r>
      <w:r w:rsidR="007C3ED2" w:rsidRPr="005D2E07">
        <w:rPr>
          <w:bCs/>
          <w:lang w:val="en-US"/>
        </w:rPr>
        <w:t>.</w:t>
      </w:r>
    </w:p>
    <w:p w14:paraId="36E889A8" w14:textId="1385816A" w:rsidR="007C3ED2" w:rsidRPr="005D2E07" w:rsidRDefault="002E0966" w:rsidP="007C3ED2">
      <w:pPr>
        <w:pStyle w:val="ListParagraph"/>
        <w:numPr>
          <w:ilvl w:val="0"/>
          <w:numId w:val="35"/>
        </w:numPr>
        <w:jc w:val="both"/>
        <w:rPr>
          <w:bCs/>
          <w:lang w:val="en-US"/>
        </w:rPr>
      </w:pPr>
      <w:r w:rsidRPr="005D2E07">
        <w:rPr>
          <w:bCs/>
          <w:lang w:val="en-US"/>
        </w:rPr>
        <w:t>Mode</w:t>
      </w:r>
      <w:r w:rsidR="007C3ED2" w:rsidRPr="005D2E07">
        <w:rPr>
          <w:bCs/>
          <w:lang w:val="en-US"/>
        </w:rPr>
        <w:t xml:space="preserve"> 2: The number of usable PRBs could be reduced to 12 within the </w:t>
      </w:r>
      <w:r w:rsidR="000E7744">
        <w:rPr>
          <w:bCs/>
          <w:lang w:val="en-US"/>
        </w:rPr>
        <w:t xml:space="preserve">3MHz </w:t>
      </w:r>
      <w:r w:rsidR="007C3ED2" w:rsidRPr="005D2E07">
        <w:rPr>
          <w:bCs/>
          <w:lang w:val="en-US"/>
        </w:rPr>
        <w:t xml:space="preserve">UE channel </w:t>
      </w:r>
      <w:r w:rsidR="000E7744">
        <w:rPr>
          <w:bCs/>
          <w:lang w:val="en-US"/>
        </w:rPr>
        <w:t>bandwidth</w:t>
      </w:r>
      <w:r w:rsidR="007C3ED2" w:rsidRPr="005D2E07">
        <w:rPr>
          <w:bCs/>
          <w:lang w:val="en-US"/>
        </w:rPr>
        <w:t xml:space="preserve">, </w:t>
      </w:r>
      <w:r w:rsidR="000E7744">
        <w:rPr>
          <w:bCs/>
          <w:lang w:val="en-US"/>
        </w:rPr>
        <w:t xml:space="preserve">with no additional blocking requirements compared to Mode 1, </w:t>
      </w:r>
      <w:proofErr w:type="gramStart"/>
      <w:r w:rsidR="000E7744">
        <w:rPr>
          <w:bCs/>
          <w:lang w:val="en-US"/>
        </w:rPr>
        <w:t>i.e.</w:t>
      </w:r>
      <w:proofErr w:type="gramEnd"/>
      <w:r w:rsidR="000E7744">
        <w:rPr>
          <w:bCs/>
          <w:lang w:val="en-US"/>
        </w:rPr>
        <w:t xml:space="preserve"> no specific protection for 12 PRB configuration compared to 15 PRB configuration</w:t>
      </w:r>
      <w:r w:rsidR="007C3ED2" w:rsidRPr="005D2E07">
        <w:rPr>
          <w:bCs/>
          <w:lang w:val="en-US"/>
        </w:rPr>
        <w:t>.</w:t>
      </w:r>
    </w:p>
    <w:p w14:paraId="49276927" w14:textId="2506547D" w:rsidR="008E2DED" w:rsidRDefault="005F209F" w:rsidP="008E2DED">
      <w:pPr>
        <w:jc w:val="center"/>
        <w:rPr>
          <w:bCs/>
        </w:rPr>
      </w:pPr>
      <w:r>
        <w:rPr>
          <w:bCs/>
          <w:noProof/>
        </w:rPr>
        <w:drawing>
          <wp:inline distT="0" distB="0" distL="0" distR="0" wp14:anchorId="1C557480" wp14:editId="02EE0A05">
            <wp:extent cx="4227294" cy="31593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0306" cy="3169122"/>
                    </a:xfrm>
                    <a:prstGeom prst="rect">
                      <a:avLst/>
                    </a:prstGeom>
                    <a:noFill/>
                    <a:ln>
                      <a:noFill/>
                    </a:ln>
                  </pic:spPr>
                </pic:pic>
              </a:graphicData>
            </a:graphic>
          </wp:inline>
        </w:drawing>
      </w:r>
    </w:p>
    <w:p w14:paraId="0FBE9774" w14:textId="0C9E2978" w:rsidR="008E2DED" w:rsidRPr="005D2E07" w:rsidRDefault="008E2DED" w:rsidP="008E2DED">
      <w:pPr>
        <w:jc w:val="center"/>
        <w:rPr>
          <w:bCs/>
          <w:lang w:val="en-US"/>
        </w:rPr>
      </w:pPr>
      <w:r w:rsidRPr="005D2E07">
        <w:rPr>
          <w:bCs/>
          <w:lang w:val="en-US"/>
        </w:rPr>
        <w:t>Fig. 1, ACS for 3MHz channel bandwidth operation</w:t>
      </w:r>
    </w:p>
    <w:p w14:paraId="3EA4F48F" w14:textId="5611D828" w:rsidR="002E0966" w:rsidRPr="005D2E07" w:rsidRDefault="002B3A49" w:rsidP="00D776A6">
      <w:pPr>
        <w:jc w:val="both"/>
        <w:rPr>
          <w:b/>
          <w:lang w:val="en-US"/>
        </w:rPr>
      </w:pPr>
      <w:bookmarkStart w:id="3" w:name="OLE_LINK1"/>
      <w:bookmarkStart w:id="4" w:name="OLE_LINK7"/>
      <w:r w:rsidRPr="005D2E07">
        <w:rPr>
          <w:b/>
          <w:lang w:val="en-US"/>
        </w:rPr>
        <w:t>Proposal</w:t>
      </w:r>
      <w:r w:rsidR="002E0966" w:rsidRPr="005D2E07">
        <w:rPr>
          <w:b/>
          <w:lang w:val="en-US"/>
        </w:rPr>
        <w:t xml:space="preserve"> 1: </w:t>
      </w:r>
      <w:r w:rsidRPr="005D2E07">
        <w:rPr>
          <w:b/>
          <w:lang w:val="en-US"/>
        </w:rPr>
        <w:t xml:space="preserve">RAN4 to </w:t>
      </w:r>
      <w:r w:rsidR="00E921D7" w:rsidRPr="005D2E07">
        <w:rPr>
          <w:b/>
          <w:lang w:val="en-US"/>
        </w:rPr>
        <w:t xml:space="preserve">consider two </w:t>
      </w:r>
      <w:r w:rsidR="002E0966" w:rsidRPr="005D2E07">
        <w:rPr>
          <w:b/>
          <w:lang w:val="en-US"/>
        </w:rPr>
        <w:t>modes for 3MHz channel bandwidth operation:</w:t>
      </w:r>
    </w:p>
    <w:p w14:paraId="0E251163" w14:textId="059E4B5B" w:rsidR="002E0966" w:rsidRPr="005D2E07" w:rsidRDefault="002E0966" w:rsidP="002E0966">
      <w:pPr>
        <w:pStyle w:val="ListParagraph"/>
        <w:numPr>
          <w:ilvl w:val="0"/>
          <w:numId w:val="36"/>
        </w:numPr>
        <w:jc w:val="both"/>
        <w:rPr>
          <w:b/>
          <w:lang w:val="en-US"/>
        </w:rPr>
      </w:pPr>
      <w:r w:rsidRPr="005D2E07">
        <w:rPr>
          <w:b/>
          <w:lang w:val="en-US"/>
        </w:rPr>
        <w:t xml:space="preserve">Mode 1: ordinary use, which means all 15 PRBs within the 3MHz channel </w:t>
      </w:r>
      <w:r w:rsidR="000E7744">
        <w:rPr>
          <w:b/>
          <w:lang w:val="en-US"/>
        </w:rPr>
        <w:t>bandwidth</w:t>
      </w:r>
      <w:r w:rsidR="000E7744" w:rsidRPr="005D2E07">
        <w:rPr>
          <w:b/>
          <w:lang w:val="en-US"/>
        </w:rPr>
        <w:t xml:space="preserve"> </w:t>
      </w:r>
      <w:r w:rsidRPr="005D2E07">
        <w:rPr>
          <w:b/>
          <w:lang w:val="en-US"/>
        </w:rPr>
        <w:t>are usable</w:t>
      </w:r>
      <w:r w:rsidR="000E7744">
        <w:rPr>
          <w:b/>
          <w:lang w:val="en-US"/>
        </w:rPr>
        <w:t xml:space="preserve">, </w:t>
      </w:r>
      <w:r w:rsidR="000E7744">
        <w:rPr>
          <w:bCs/>
          <w:lang w:val="en-US"/>
        </w:rPr>
        <w:t xml:space="preserve">and ACS requirements apply </w:t>
      </w:r>
      <w:r w:rsidR="000E270B">
        <w:rPr>
          <w:bCs/>
          <w:lang w:val="en-US"/>
        </w:rPr>
        <w:t>for blockers outside of 3MHz</w:t>
      </w:r>
      <w:r w:rsidR="000E7744">
        <w:rPr>
          <w:bCs/>
          <w:lang w:val="en-US"/>
        </w:rPr>
        <w:t xml:space="preserve"> channel </w:t>
      </w:r>
      <w:proofErr w:type="gramStart"/>
      <w:r w:rsidR="000E7744">
        <w:rPr>
          <w:bCs/>
          <w:lang w:val="en-US"/>
        </w:rPr>
        <w:t>bandwidth</w:t>
      </w:r>
      <w:r w:rsidRPr="005D2E07">
        <w:rPr>
          <w:b/>
          <w:lang w:val="en-US"/>
        </w:rPr>
        <w:t>;</w:t>
      </w:r>
      <w:proofErr w:type="gramEnd"/>
    </w:p>
    <w:p w14:paraId="41952F16" w14:textId="766307DE" w:rsidR="002E0966" w:rsidRPr="005D2E07" w:rsidRDefault="002E0966" w:rsidP="002E0966">
      <w:pPr>
        <w:pStyle w:val="ListParagraph"/>
        <w:numPr>
          <w:ilvl w:val="0"/>
          <w:numId w:val="36"/>
        </w:numPr>
        <w:jc w:val="both"/>
        <w:rPr>
          <w:b/>
          <w:lang w:val="en-US"/>
        </w:rPr>
      </w:pPr>
      <w:r w:rsidRPr="005D2E07">
        <w:rPr>
          <w:b/>
          <w:lang w:val="en-US"/>
        </w:rPr>
        <w:t xml:space="preserve">Mode 2: reduced PRB availability without digital filtering assistance where the total number of available PRBs could be reduced to 12 within the 3MHz channel filter, </w:t>
      </w:r>
      <w:r w:rsidR="000E7744">
        <w:rPr>
          <w:bCs/>
          <w:lang w:val="en-US"/>
        </w:rPr>
        <w:t xml:space="preserve">with no additional blocking requirements compared to Mode 1, </w:t>
      </w:r>
      <w:proofErr w:type="gramStart"/>
      <w:r w:rsidR="000E7744">
        <w:rPr>
          <w:bCs/>
          <w:lang w:val="en-US"/>
        </w:rPr>
        <w:t>i.e.</w:t>
      </w:r>
      <w:proofErr w:type="gramEnd"/>
      <w:r w:rsidR="000E7744">
        <w:rPr>
          <w:bCs/>
          <w:lang w:val="en-US"/>
        </w:rPr>
        <w:t xml:space="preserve"> 3MHz blocking protection applies </w:t>
      </w:r>
      <w:r w:rsidR="000E270B">
        <w:rPr>
          <w:bCs/>
          <w:lang w:val="en-US"/>
        </w:rPr>
        <w:t>for blockers outside</w:t>
      </w:r>
      <w:r w:rsidR="000E7744">
        <w:rPr>
          <w:bCs/>
          <w:lang w:val="en-US"/>
        </w:rPr>
        <w:t xml:space="preserve"> of 3MHz channel</w:t>
      </w:r>
      <w:r w:rsidR="000E270B">
        <w:rPr>
          <w:bCs/>
          <w:lang w:val="en-US"/>
        </w:rPr>
        <w:t xml:space="preserve"> bandwidth</w:t>
      </w:r>
      <w:r w:rsidRPr="005D2E07">
        <w:rPr>
          <w:b/>
          <w:lang w:val="en-US"/>
        </w:rPr>
        <w:t>;</w:t>
      </w:r>
    </w:p>
    <w:p w14:paraId="67E1DF80" w14:textId="77777777" w:rsidR="008B293B" w:rsidRPr="005D2E07" w:rsidRDefault="002E0966" w:rsidP="00D776A6">
      <w:pPr>
        <w:jc w:val="both"/>
        <w:rPr>
          <w:bCs/>
          <w:lang w:val="en-US"/>
        </w:rPr>
      </w:pPr>
      <w:r w:rsidRPr="005D2E07">
        <w:rPr>
          <w:bCs/>
          <w:lang w:val="en-US"/>
        </w:rPr>
        <w:t xml:space="preserve">For </w:t>
      </w:r>
      <w:r w:rsidR="008B293B" w:rsidRPr="005D2E07">
        <w:rPr>
          <w:bCs/>
          <w:lang w:val="en-US"/>
        </w:rPr>
        <w:t>Mode</w:t>
      </w:r>
      <w:r w:rsidRPr="005D2E07">
        <w:rPr>
          <w:bCs/>
          <w:lang w:val="en-US"/>
        </w:rPr>
        <w:t xml:space="preserve"> 1 corresponding to ordinary use of 3MHz channel bandwidth, it is reasonable to re-use the LTE ACS requirement, i.e., 33dB.</w:t>
      </w:r>
    </w:p>
    <w:p w14:paraId="7D9A6F91" w14:textId="77777777" w:rsidR="008B293B" w:rsidRPr="005D2E07" w:rsidRDefault="008B293B" w:rsidP="00D776A6">
      <w:pPr>
        <w:jc w:val="both"/>
        <w:rPr>
          <w:b/>
          <w:lang w:val="en-US"/>
        </w:rPr>
      </w:pPr>
      <w:r w:rsidRPr="005D2E07">
        <w:rPr>
          <w:b/>
          <w:lang w:val="en-US"/>
        </w:rPr>
        <w:t xml:space="preserve">Proposal 2: For 3MHz channel bandwidth operation Mode 1, reuse the LTE ACS requirement, i.e., 33 </w:t>
      </w:r>
      <w:proofErr w:type="spellStart"/>
      <w:r w:rsidRPr="005D2E07">
        <w:rPr>
          <w:b/>
          <w:lang w:val="en-US"/>
        </w:rPr>
        <w:t>dB.</w:t>
      </w:r>
      <w:proofErr w:type="spellEnd"/>
    </w:p>
    <w:p w14:paraId="08F601DD" w14:textId="6BF27735" w:rsidR="0049272C" w:rsidRPr="005D2E07" w:rsidRDefault="00B36CF7" w:rsidP="00D776A6">
      <w:pPr>
        <w:jc w:val="both"/>
        <w:rPr>
          <w:bCs/>
          <w:lang w:val="en-US"/>
        </w:rPr>
      </w:pPr>
      <w:r w:rsidRPr="005D2E07">
        <w:rPr>
          <w:bCs/>
          <w:lang w:val="en-US"/>
        </w:rPr>
        <w:t xml:space="preserve">For Mode 2, the number of PRBs is reduced, and a blocker could be right next to the usable PRBs, which means that the blocker could partly leak into the 3MHz channel filter, </w:t>
      </w:r>
      <w:r w:rsidR="00E921D7" w:rsidRPr="005D2E07">
        <w:rPr>
          <w:bCs/>
          <w:lang w:val="en-US"/>
        </w:rPr>
        <w:t xml:space="preserve">however, in the latest WID [1], it is not clear </w:t>
      </w:r>
      <w:proofErr w:type="gramStart"/>
      <w:r w:rsidR="00E921D7" w:rsidRPr="005D2E07">
        <w:rPr>
          <w:bCs/>
          <w:lang w:val="en-US"/>
        </w:rPr>
        <w:t>whether or not</w:t>
      </w:r>
      <w:proofErr w:type="gramEnd"/>
      <w:r w:rsidR="00E921D7" w:rsidRPr="005D2E07">
        <w:rPr>
          <w:bCs/>
          <w:lang w:val="en-US"/>
        </w:rPr>
        <w:t xml:space="preserve"> such an operation is in the WID scope. Therefore, to proceed the work, RAN guidance or clarification is required. </w:t>
      </w:r>
    </w:p>
    <w:p w14:paraId="7891028B" w14:textId="4FD42364" w:rsidR="0049272C" w:rsidRPr="005D2E07" w:rsidRDefault="0049272C" w:rsidP="00D776A6">
      <w:pPr>
        <w:jc w:val="both"/>
        <w:rPr>
          <w:b/>
          <w:lang w:val="en-US"/>
        </w:rPr>
      </w:pPr>
      <w:r w:rsidRPr="005D2E07">
        <w:rPr>
          <w:b/>
          <w:lang w:val="en-US"/>
        </w:rPr>
        <w:lastRenderedPageBreak/>
        <w:t xml:space="preserve">Proposal 3: For 3MHz channel bandwidth operation Mode 2, </w:t>
      </w:r>
      <w:r w:rsidR="00E921D7" w:rsidRPr="005D2E07">
        <w:rPr>
          <w:b/>
          <w:lang w:val="en-US"/>
        </w:rPr>
        <w:t>RAN4 to seek for further RAN guidance or clarification before proceeding the normative works related to this mode</w:t>
      </w:r>
      <w:r w:rsidRPr="005D2E07">
        <w:rPr>
          <w:b/>
          <w:lang w:val="en-US"/>
        </w:rPr>
        <w:t>.</w:t>
      </w:r>
    </w:p>
    <w:p w14:paraId="5610177F" w14:textId="02B78CB1" w:rsidR="002E0966" w:rsidRPr="005D2E07" w:rsidRDefault="002E0966" w:rsidP="00D776A6">
      <w:pPr>
        <w:jc w:val="both"/>
        <w:rPr>
          <w:b/>
          <w:lang w:val="en-US"/>
        </w:rPr>
      </w:pPr>
    </w:p>
    <w:bookmarkEnd w:id="3"/>
    <w:bookmarkEnd w:id="4"/>
    <w:p w14:paraId="7F249240" w14:textId="77777777" w:rsidR="00592E31" w:rsidRPr="005D2E07" w:rsidRDefault="00592E31"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6C071F5A" w:rsidR="00D776A6" w:rsidRPr="005D2E07" w:rsidRDefault="008D0D1E" w:rsidP="00D776A6">
      <w:pPr>
        <w:jc w:val="both"/>
        <w:rPr>
          <w:bCs/>
          <w:lang w:val="en-US"/>
        </w:rPr>
      </w:pPr>
      <w:r w:rsidRPr="005D2E07">
        <w:rPr>
          <w:lang w:val="en-US" w:eastAsia="ja-JP"/>
        </w:rPr>
        <w:t xml:space="preserve">In this contribution we have </w:t>
      </w:r>
      <w:r w:rsidR="0061046D" w:rsidRPr="005D2E07">
        <w:rPr>
          <w:lang w:val="en-US" w:eastAsia="ja-JP"/>
        </w:rPr>
        <w:t>the following proposals for</w:t>
      </w:r>
      <w:r w:rsidR="009247EA" w:rsidRPr="005D2E07">
        <w:rPr>
          <w:lang w:val="en-US" w:eastAsia="ja-JP"/>
        </w:rPr>
        <w:t xml:space="preserve"> </w:t>
      </w:r>
      <w:r w:rsidR="00E8114C" w:rsidRPr="005D2E07">
        <w:rPr>
          <w:lang w:val="en-US" w:eastAsia="ja-JP"/>
        </w:rPr>
        <w:t>3MHz channel bandwidth operation:</w:t>
      </w:r>
    </w:p>
    <w:p w14:paraId="7F635359" w14:textId="484E557C" w:rsidR="00E8114C" w:rsidRPr="005D2E07" w:rsidRDefault="00E8114C" w:rsidP="00E8114C">
      <w:pPr>
        <w:jc w:val="both"/>
        <w:rPr>
          <w:b/>
          <w:lang w:val="en-US"/>
        </w:rPr>
      </w:pPr>
      <w:r w:rsidRPr="005D2E07">
        <w:rPr>
          <w:b/>
          <w:lang w:val="en-US"/>
        </w:rPr>
        <w:t xml:space="preserve">Proposal 1: RAN4 to </w:t>
      </w:r>
      <w:r w:rsidR="00E921D7" w:rsidRPr="005D2E07">
        <w:rPr>
          <w:b/>
          <w:lang w:val="en-US"/>
        </w:rPr>
        <w:t xml:space="preserve">consider two </w:t>
      </w:r>
      <w:r w:rsidRPr="005D2E07">
        <w:rPr>
          <w:b/>
          <w:lang w:val="en-US"/>
        </w:rPr>
        <w:t>modes for 3MHz channel bandwidth operation:</w:t>
      </w:r>
    </w:p>
    <w:p w14:paraId="20816D47" w14:textId="00324B65" w:rsidR="00E8114C" w:rsidRPr="005D2E07" w:rsidRDefault="00E8114C" w:rsidP="00E8114C">
      <w:pPr>
        <w:pStyle w:val="ListParagraph"/>
        <w:numPr>
          <w:ilvl w:val="0"/>
          <w:numId w:val="36"/>
        </w:numPr>
        <w:jc w:val="both"/>
        <w:rPr>
          <w:b/>
          <w:lang w:val="en-US"/>
        </w:rPr>
      </w:pPr>
      <w:r w:rsidRPr="005D2E07">
        <w:rPr>
          <w:b/>
          <w:lang w:val="en-US"/>
        </w:rPr>
        <w:t xml:space="preserve">Mode 1: ordinary use, which means all 15 PRBs within the 3MHz channel </w:t>
      </w:r>
      <w:r w:rsidR="000E270B">
        <w:rPr>
          <w:b/>
          <w:lang w:val="en-US"/>
        </w:rPr>
        <w:t>bandwidth</w:t>
      </w:r>
      <w:r w:rsidR="000E270B" w:rsidRPr="005D2E07">
        <w:rPr>
          <w:b/>
          <w:lang w:val="en-US"/>
        </w:rPr>
        <w:t xml:space="preserve"> </w:t>
      </w:r>
      <w:r w:rsidRPr="005D2E07">
        <w:rPr>
          <w:b/>
          <w:lang w:val="en-US"/>
        </w:rPr>
        <w:t>are usable</w:t>
      </w:r>
      <w:r w:rsidR="000E270B">
        <w:rPr>
          <w:b/>
          <w:lang w:val="en-US"/>
        </w:rPr>
        <w:t xml:space="preserve">, </w:t>
      </w:r>
      <w:r w:rsidR="000E270B">
        <w:rPr>
          <w:bCs/>
          <w:lang w:val="en-US"/>
        </w:rPr>
        <w:t xml:space="preserve">and ACS requirements apply for blockers outside of 3MHz channel </w:t>
      </w:r>
      <w:proofErr w:type="gramStart"/>
      <w:r w:rsidR="000E270B">
        <w:rPr>
          <w:bCs/>
          <w:lang w:val="en-US"/>
        </w:rPr>
        <w:t>bandwidth</w:t>
      </w:r>
      <w:r w:rsidRPr="005D2E07">
        <w:rPr>
          <w:b/>
          <w:lang w:val="en-US"/>
        </w:rPr>
        <w:t>;</w:t>
      </w:r>
      <w:proofErr w:type="gramEnd"/>
    </w:p>
    <w:p w14:paraId="37371965" w14:textId="2ABC5AC8" w:rsidR="00E8114C" w:rsidRPr="005D2E07" w:rsidRDefault="00E8114C" w:rsidP="00E8114C">
      <w:pPr>
        <w:pStyle w:val="ListParagraph"/>
        <w:numPr>
          <w:ilvl w:val="0"/>
          <w:numId w:val="36"/>
        </w:numPr>
        <w:jc w:val="both"/>
        <w:rPr>
          <w:b/>
          <w:lang w:val="en-US"/>
        </w:rPr>
      </w:pPr>
      <w:r w:rsidRPr="005D2E07">
        <w:rPr>
          <w:b/>
          <w:lang w:val="en-US"/>
        </w:rPr>
        <w:t xml:space="preserve">Mode 2: </w:t>
      </w:r>
      <w:r w:rsidR="000E7744">
        <w:rPr>
          <w:b/>
          <w:lang w:val="en-US"/>
        </w:rPr>
        <w:t>12</w:t>
      </w:r>
      <w:r w:rsidR="000E7744" w:rsidRPr="005D2E07">
        <w:rPr>
          <w:b/>
          <w:lang w:val="en-US"/>
        </w:rPr>
        <w:t xml:space="preserve"> </w:t>
      </w:r>
      <w:r w:rsidRPr="005D2E07">
        <w:rPr>
          <w:b/>
          <w:lang w:val="en-US"/>
        </w:rPr>
        <w:t xml:space="preserve">PRB availability within the 3MHz channel filter, </w:t>
      </w:r>
      <w:r w:rsidR="000E270B">
        <w:rPr>
          <w:bCs/>
          <w:lang w:val="en-US"/>
        </w:rPr>
        <w:t xml:space="preserve">with no additional blocking requirements compared to Mode 1, </w:t>
      </w:r>
      <w:proofErr w:type="gramStart"/>
      <w:r w:rsidR="000E270B">
        <w:rPr>
          <w:bCs/>
          <w:lang w:val="en-US"/>
        </w:rPr>
        <w:t>i.e.</w:t>
      </w:r>
      <w:proofErr w:type="gramEnd"/>
      <w:r w:rsidR="000E270B">
        <w:rPr>
          <w:bCs/>
          <w:lang w:val="en-US"/>
        </w:rPr>
        <w:t xml:space="preserve"> 3MHz blocking protection applies for blockers outside of 3MHz channel bandwidth</w:t>
      </w:r>
      <w:r w:rsidRPr="005D2E07">
        <w:rPr>
          <w:b/>
          <w:lang w:val="en-US"/>
        </w:rPr>
        <w:t>;</w:t>
      </w:r>
    </w:p>
    <w:p w14:paraId="796FFBE0" w14:textId="26BCC4B2" w:rsidR="00E8114C" w:rsidRPr="005D2E07" w:rsidRDefault="00E8114C" w:rsidP="00E8114C">
      <w:pPr>
        <w:jc w:val="both"/>
        <w:rPr>
          <w:b/>
          <w:lang w:val="en-US"/>
        </w:rPr>
      </w:pPr>
      <w:r w:rsidRPr="005D2E07">
        <w:rPr>
          <w:b/>
          <w:lang w:val="en-US"/>
        </w:rPr>
        <w:t xml:space="preserve">Proposal 2: For 3MHz channel bandwidth operation Mode 1, reuse the LTE ACS requirement, i.e., 33 </w:t>
      </w:r>
      <w:proofErr w:type="spellStart"/>
      <w:r w:rsidRPr="005D2E07">
        <w:rPr>
          <w:b/>
          <w:lang w:val="en-US"/>
        </w:rPr>
        <w:t>dB.</w:t>
      </w:r>
      <w:proofErr w:type="spellEnd"/>
    </w:p>
    <w:p w14:paraId="2E5D037C" w14:textId="041B0051" w:rsidR="00E921D7" w:rsidRPr="005D2E07" w:rsidRDefault="00E921D7" w:rsidP="00E8114C">
      <w:pPr>
        <w:jc w:val="both"/>
        <w:rPr>
          <w:b/>
          <w:lang w:val="en-US"/>
        </w:rPr>
      </w:pPr>
      <w:r w:rsidRPr="005D2E07">
        <w:rPr>
          <w:b/>
          <w:lang w:val="en-US"/>
        </w:rPr>
        <w:t>Proposal 3: For 3MHz channel bandwidth operation Mode 2, RAN4 to seek for further RAN guidance or clarification before proceeding the normative works related to this mode.</w:t>
      </w:r>
    </w:p>
    <w:p w14:paraId="44E8E4D5" w14:textId="1D445262" w:rsidR="00E8114C" w:rsidRPr="005D2E07" w:rsidRDefault="00E8114C" w:rsidP="00E8114C">
      <w:pPr>
        <w:jc w:val="both"/>
        <w:rPr>
          <w:bCs/>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7E7CC29" w14:textId="45BC60E0" w:rsidR="000815F6" w:rsidRPr="005D2E07" w:rsidRDefault="00C40DA9" w:rsidP="00461CC4">
      <w:pPr>
        <w:pStyle w:val="ListParagraph"/>
        <w:numPr>
          <w:ilvl w:val="0"/>
          <w:numId w:val="2"/>
        </w:numPr>
        <w:rPr>
          <w:lang w:val="en-US"/>
        </w:rPr>
      </w:pPr>
      <w:bookmarkStart w:id="5" w:name="OLE_LINK12"/>
      <w:bookmarkStart w:id="6" w:name="_Ref101774927"/>
      <w:r w:rsidRPr="005D2E07">
        <w:rPr>
          <w:lang w:val="en-US"/>
        </w:rPr>
        <w:t xml:space="preserve">RP-230186, Revised WID: NR support for dedicated spectrum less than 5MHz for FR1, Nokia, Nokia Shanghai Bell, </w:t>
      </w:r>
      <w:proofErr w:type="spellStart"/>
      <w:r w:rsidRPr="005D2E07">
        <w:rPr>
          <w:lang w:val="en-US"/>
        </w:rPr>
        <w:t>Anterix</w:t>
      </w:r>
      <w:proofErr w:type="spellEnd"/>
      <w:r w:rsidRPr="005D2E07">
        <w:rPr>
          <w:lang w:val="en-US"/>
        </w:rPr>
        <w:t>, T-Mobile USA</w:t>
      </w:r>
    </w:p>
    <w:p w14:paraId="21084D0E" w14:textId="568D8D47" w:rsidR="009F52DC" w:rsidRPr="005D2E07" w:rsidRDefault="000815F6" w:rsidP="00461CC4">
      <w:pPr>
        <w:pStyle w:val="ListParagraph"/>
        <w:numPr>
          <w:ilvl w:val="0"/>
          <w:numId w:val="2"/>
        </w:numPr>
        <w:rPr>
          <w:lang w:val="en-US"/>
        </w:rPr>
      </w:pPr>
      <w:r w:rsidRPr="005D2E07">
        <w:rPr>
          <w:lang w:val="en-US"/>
        </w:rPr>
        <w:t>RP-230189, UIC response to LS from RAN1 on transmission bandwidths for NR on dedicated spectrum less than 5 MHz, Union International Chemins de Fer</w:t>
      </w:r>
    </w:p>
    <w:p w14:paraId="0F71D01C" w14:textId="3C38B4D2" w:rsidR="00C2658C" w:rsidRPr="005D2E07" w:rsidRDefault="00C2658C" w:rsidP="00461CC4">
      <w:pPr>
        <w:pStyle w:val="ListParagraph"/>
        <w:numPr>
          <w:ilvl w:val="0"/>
          <w:numId w:val="2"/>
        </w:numPr>
        <w:rPr>
          <w:lang w:val="en-US"/>
        </w:rPr>
      </w:pPr>
      <w:r w:rsidRPr="005D2E07">
        <w:rPr>
          <w:lang w:val="en-US"/>
        </w:rPr>
        <w:t>RP-230780, Response to LS from RAN1 on transmission bandwidths for NR on dedicated spectrum less than 5 MHz, Nokia</w:t>
      </w:r>
    </w:p>
    <w:p w14:paraId="667DB454" w14:textId="0EAA58A4" w:rsidR="00AE1F8B" w:rsidRPr="005D2E07" w:rsidRDefault="00AE1F8B" w:rsidP="00461CC4">
      <w:pPr>
        <w:pStyle w:val="ListParagraph"/>
        <w:numPr>
          <w:ilvl w:val="0"/>
          <w:numId w:val="2"/>
        </w:numPr>
        <w:rPr>
          <w:lang w:val="en-US"/>
        </w:rPr>
      </w:pPr>
      <w:r w:rsidRPr="005D2E07">
        <w:rPr>
          <w:lang w:val="en-US"/>
        </w:rPr>
        <w:t>R4-2303655</w:t>
      </w:r>
      <w:r w:rsidRPr="005D2E07">
        <w:rPr>
          <w:lang w:val="en-US"/>
        </w:rPr>
        <w:tab/>
        <w:t>WF on UE RF requirements for 3MHz, Nokia</w:t>
      </w:r>
    </w:p>
    <w:bookmarkEnd w:id="5"/>
    <w:bookmarkEnd w:id="6"/>
    <w:p w14:paraId="579C76C0" w14:textId="77777777" w:rsidR="003664C2" w:rsidRPr="005D2E07" w:rsidRDefault="003664C2" w:rsidP="003664C2">
      <w:pPr>
        <w:rPr>
          <w:rFonts w:ascii="Arial" w:hAnsi="Arial" w:cs="Times New Roman"/>
          <w:sz w:val="21"/>
          <w:szCs w:val="21"/>
          <w:lang w:val="en-US"/>
        </w:rPr>
      </w:pPr>
    </w:p>
    <w:sectPr w:rsidR="003664C2" w:rsidRPr="005D2E07"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DB32" w14:textId="77777777" w:rsidR="00710804" w:rsidRDefault="00710804">
      <w:pPr>
        <w:spacing w:after="0"/>
      </w:pPr>
      <w:r>
        <w:separator/>
      </w:r>
    </w:p>
  </w:endnote>
  <w:endnote w:type="continuationSeparator" w:id="0">
    <w:p w14:paraId="1707E624" w14:textId="77777777" w:rsidR="00710804" w:rsidRDefault="00710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29E57" w14:textId="77777777" w:rsidR="00710804" w:rsidRDefault="00710804">
      <w:pPr>
        <w:spacing w:after="0"/>
      </w:pPr>
      <w:r>
        <w:separator/>
      </w:r>
    </w:p>
  </w:footnote>
  <w:footnote w:type="continuationSeparator" w:id="0">
    <w:p w14:paraId="140B0044" w14:textId="77777777" w:rsidR="00710804" w:rsidRDefault="007108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5417A"/>
    <w:multiLevelType w:val="hybridMultilevel"/>
    <w:tmpl w:val="384C07DC"/>
    <w:lvl w:ilvl="0" w:tplc="F9C4584C">
      <w:numFmt w:val="bullet"/>
      <w:lvlText w:val="-"/>
      <w:lvlJc w:val="left"/>
      <w:pPr>
        <w:ind w:left="831" w:hanging="360"/>
      </w:pPr>
      <w:rPr>
        <w:rFonts w:ascii="Calibri" w:eastAsiaTheme="minorHAnsi" w:hAnsi="Calibri" w:cs="Calibri"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21"/>
  </w:num>
  <w:num w:numId="8">
    <w:abstractNumId w:val="4"/>
  </w:num>
  <w:num w:numId="9">
    <w:abstractNumId w:val="21"/>
  </w:num>
  <w:num w:numId="10">
    <w:abstractNumId w:val="6"/>
  </w:num>
  <w:num w:numId="11">
    <w:abstractNumId w:val="21"/>
  </w:num>
  <w:num w:numId="12">
    <w:abstractNumId w:val="27"/>
  </w:num>
  <w:num w:numId="13">
    <w:abstractNumId w:val="8"/>
  </w:num>
  <w:num w:numId="14">
    <w:abstractNumId w:val="11"/>
  </w:num>
  <w:num w:numId="15">
    <w:abstractNumId w:val="26"/>
  </w:num>
  <w:num w:numId="16">
    <w:abstractNumId w:val="3"/>
  </w:num>
  <w:num w:numId="17">
    <w:abstractNumId w:val="15"/>
  </w:num>
  <w:num w:numId="18">
    <w:abstractNumId w:val="21"/>
  </w:num>
  <w:num w:numId="19">
    <w:abstractNumId w:val="12"/>
  </w:num>
  <w:num w:numId="20">
    <w:abstractNumId w:val="24"/>
  </w:num>
  <w:num w:numId="21">
    <w:abstractNumId w:val="20"/>
  </w:num>
  <w:num w:numId="22">
    <w:abstractNumId w:val="23"/>
  </w:num>
  <w:num w:numId="23">
    <w:abstractNumId w:val="21"/>
  </w:num>
  <w:num w:numId="24">
    <w:abstractNumId w:val="22"/>
  </w:num>
  <w:num w:numId="25">
    <w:abstractNumId w:val="16"/>
  </w:num>
  <w:num w:numId="26">
    <w:abstractNumId w:val="21"/>
  </w:num>
  <w:num w:numId="27">
    <w:abstractNumId w:val="22"/>
  </w:num>
  <w:num w:numId="28">
    <w:abstractNumId w:val="19"/>
  </w:num>
  <w:num w:numId="29">
    <w:abstractNumId w:val="18"/>
  </w:num>
  <w:num w:numId="30">
    <w:abstractNumId w:val="5"/>
  </w:num>
  <w:num w:numId="31">
    <w:abstractNumId w:val="25"/>
  </w:num>
  <w:num w:numId="32">
    <w:abstractNumId w:val="10"/>
  </w:num>
  <w:num w:numId="33">
    <w:abstractNumId w:val="17"/>
  </w:num>
  <w:num w:numId="34">
    <w:abstractNumId w:val="9"/>
  </w:num>
  <w:num w:numId="35">
    <w:abstractNumId w:val="0"/>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5F6"/>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70B"/>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744"/>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145"/>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4A7E"/>
    <w:rsid w:val="001B5849"/>
    <w:rsid w:val="001B5FD3"/>
    <w:rsid w:val="001B68D8"/>
    <w:rsid w:val="001B6AFB"/>
    <w:rsid w:val="001B6BD6"/>
    <w:rsid w:val="001B6F88"/>
    <w:rsid w:val="001B7725"/>
    <w:rsid w:val="001B7B00"/>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49"/>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66"/>
    <w:rsid w:val="002E0978"/>
    <w:rsid w:val="002E0F6A"/>
    <w:rsid w:val="002E11F2"/>
    <w:rsid w:val="002E188B"/>
    <w:rsid w:val="002E22F6"/>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0B3"/>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2C"/>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7CB"/>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74E"/>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2E31"/>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84"/>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2E07"/>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09F"/>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785"/>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804"/>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83B"/>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3ED2"/>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6B1"/>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48"/>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348"/>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293B"/>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D0E"/>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DED"/>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26"/>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49"/>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BC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1F8B"/>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CF7"/>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AA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58C"/>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0DA9"/>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E51"/>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14C"/>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1D7"/>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1CA"/>
    <w:rsid w:val="00F77266"/>
    <w:rsid w:val="00F776CA"/>
    <w:rsid w:val="00F77796"/>
    <w:rsid w:val="00F77A52"/>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3C"/>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F48"/>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36F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F4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paragraph" w:styleId="Revision">
    <w:name w:val="Revision"/>
    <w:hidden/>
    <w:uiPriority w:val="99"/>
    <w:semiHidden/>
    <w:rsid w:val="005F209F"/>
    <w:rPr>
      <w:rFonts w:asciiTheme="minorHAnsi" w:eastAsiaTheme="minorEastAsia" w:hAnsiTheme="minorHAnsi" w:cstheme="minorBidi"/>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1407</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2023-04-10T15:30:00Z</dcterms:created>
  <dcterms:modified xsi:type="dcterms:W3CDTF">2023-04-10T17:43:00Z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